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CA719" w14:textId="77777777" w:rsidR="00C92D07" w:rsidRPr="00F51FE8" w:rsidRDefault="00C92D07" w:rsidP="00F51FE8">
      <w:pPr>
        <w:pBdr>
          <w:top w:val="single" w:sz="6" w:space="1" w:color="auto"/>
          <w:left w:val="single" w:sz="6" w:space="4" w:color="auto"/>
          <w:bottom w:val="single" w:sz="6" w:space="1" w:color="auto"/>
          <w:right w:val="single" w:sz="6" w:space="4" w:color="auto"/>
        </w:pBdr>
        <w:jc w:val="center"/>
        <w:rPr>
          <w:b/>
        </w:rPr>
      </w:pPr>
      <w:r w:rsidRPr="00F51FE8">
        <w:rPr>
          <w:b/>
        </w:rPr>
        <w:t>9 JANVIER 2025</w:t>
      </w:r>
    </w:p>
    <w:p w14:paraId="1BF33FCD" w14:textId="77777777" w:rsidR="00C20DAF" w:rsidRPr="00F51FE8" w:rsidRDefault="00F51FE8" w:rsidP="00F51FE8">
      <w:pPr>
        <w:pBdr>
          <w:top w:val="single" w:sz="6" w:space="1" w:color="auto"/>
          <w:left w:val="single" w:sz="6" w:space="4" w:color="auto"/>
          <w:bottom w:val="single" w:sz="6" w:space="1" w:color="auto"/>
          <w:right w:val="single" w:sz="6" w:space="4" w:color="auto"/>
        </w:pBdr>
        <w:jc w:val="center"/>
        <w:rPr>
          <w:b/>
        </w:rPr>
      </w:pPr>
      <w:r w:rsidRPr="00F51FE8">
        <w:rPr>
          <w:b/>
        </w:rPr>
        <w:t xml:space="preserve">COMPTE RENDU DE LA </w:t>
      </w:r>
      <w:r w:rsidR="00C92D07" w:rsidRPr="00F51FE8">
        <w:rPr>
          <w:b/>
        </w:rPr>
        <w:t>RÉUNION DES BÉNÉVOLES</w:t>
      </w:r>
    </w:p>
    <w:p w14:paraId="5DE36D85" w14:textId="77777777" w:rsidR="00C92D07" w:rsidRPr="009B17C3" w:rsidRDefault="00C92D07">
      <w:r w:rsidRPr="009B17C3">
        <w:t>25 bénévoles sur les 39 bénévoles que compte l’association avaient répondu présents à l’invitation du conseil d’administration à cette réunion de reprise après les fêtes, autour d’une galette des rois.</w:t>
      </w:r>
    </w:p>
    <w:p w14:paraId="78ED5D2E" w14:textId="77777777" w:rsidR="002822AC" w:rsidRPr="009B17C3" w:rsidRDefault="00C92D07">
      <w:r w:rsidRPr="009B17C3">
        <w:t xml:space="preserve">L’éloignement, la grippe </w:t>
      </w:r>
      <w:r w:rsidR="00DA44EF" w:rsidRPr="009B17C3">
        <w:t>s</w:t>
      </w:r>
      <w:r w:rsidRPr="009B17C3">
        <w:t xml:space="preserve">ont </w:t>
      </w:r>
      <w:r w:rsidR="002822AC" w:rsidRPr="009B17C3">
        <w:t>les</w:t>
      </w:r>
      <w:r w:rsidR="00DA44EF" w:rsidRPr="009B17C3">
        <w:t xml:space="preserve"> principale</w:t>
      </w:r>
      <w:r w:rsidR="002822AC" w:rsidRPr="009B17C3">
        <w:t>s</w:t>
      </w:r>
      <w:r w:rsidR="00DA44EF" w:rsidRPr="009B17C3">
        <w:t xml:space="preserve"> cause</w:t>
      </w:r>
      <w:r w:rsidR="002822AC" w:rsidRPr="009B17C3">
        <w:t>s</w:t>
      </w:r>
      <w:r w:rsidR="00DA44EF" w:rsidRPr="009B17C3">
        <w:t xml:space="preserve"> des </w:t>
      </w:r>
      <w:r w:rsidRPr="009B17C3">
        <w:t>abse</w:t>
      </w:r>
      <w:r w:rsidR="00DA44EF" w:rsidRPr="009B17C3">
        <w:t>nce</w:t>
      </w:r>
      <w:r w:rsidRPr="009B17C3">
        <w:t>s.</w:t>
      </w:r>
      <w:r w:rsidR="00DA44EF" w:rsidRPr="009B17C3">
        <w:t xml:space="preserve"> </w:t>
      </w:r>
    </w:p>
    <w:p w14:paraId="451CB40F" w14:textId="77777777" w:rsidR="00DA44EF" w:rsidRPr="009B17C3" w:rsidRDefault="00DA44EF">
      <w:r w:rsidRPr="009B17C3">
        <w:t>Le président Dominique HAMARD a ouvert la réunion en souhaitant le meilleur pour tous les bénévoles, et surtout, la santé, et une bonne humeur malgré le temps maussade.</w:t>
      </w:r>
    </w:p>
    <w:p w14:paraId="79347126" w14:textId="56632B7D" w:rsidR="00DA44EF" w:rsidRPr="009B17C3" w:rsidRDefault="00DA44EF">
      <w:r w:rsidRPr="009B17C3">
        <w:t xml:space="preserve">Il a rappelé la mise en place de la nouvelle gouvernance de l’association, avec </w:t>
      </w:r>
      <w:r w:rsidR="005751AA" w:rsidRPr="009B17C3">
        <w:t>la création</w:t>
      </w:r>
      <w:r w:rsidRPr="009B17C3">
        <w:t xml:space="preserve"> de groupes de travail afin de répartir les tâches entre plusieurs responsables. Ceux-ci se réunissent régulièrement pour faire le point. Des progrès sont à faire, mais ça avance… Il a rappelé que ces groupes de travail sont ouvert</w:t>
      </w:r>
      <w:r w:rsidR="002822AC" w:rsidRPr="009B17C3">
        <w:t>s</w:t>
      </w:r>
      <w:r w:rsidRPr="009B17C3">
        <w:t xml:space="preserve"> à toutes les bonnes volontés.</w:t>
      </w:r>
    </w:p>
    <w:p w14:paraId="6BE5A681" w14:textId="642FEDAA" w:rsidR="00DA44EF" w:rsidRPr="009B17C3" w:rsidRDefault="00DA44EF">
      <w:r w:rsidRPr="009B17C3">
        <w:t>Afin de mieux faire connaissance, un tour de table a permis aux anciens comme aux nouveaux de présenter</w:t>
      </w:r>
      <w:r w:rsidR="005751AA" w:rsidRPr="009B17C3">
        <w:t xml:space="preserve"> leur parcours professionnel et</w:t>
      </w:r>
      <w:r w:rsidRPr="009B17C3">
        <w:t xml:space="preserve"> leur motivation</w:t>
      </w:r>
      <w:r w:rsidR="005751AA" w:rsidRPr="009B17C3">
        <w:t xml:space="preserve"> pour informer et défendre les consommateurs dans le cadre des objectifs de QUE CHOISIR</w:t>
      </w:r>
    </w:p>
    <w:p w14:paraId="64318BB0" w14:textId="44864C2B" w:rsidR="00DA44EF" w:rsidRPr="009B17C3" w:rsidRDefault="00DA44EF">
      <w:r w:rsidRPr="009B17C3">
        <w:t>Les responsables des groupes de travail ont ensuite fait le point sur l’activité du groupe et</w:t>
      </w:r>
      <w:r w:rsidR="005751AA" w:rsidRPr="009B17C3">
        <w:t xml:space="preserve"> les</w:t>
      </w:r>
      <w:r w:rsidRPr="009B17C3">
        <w:t xml:space="preserve"> projets</w:t>
      </w:r>
      <w:r w:rsidR="005751AA" w:rsidRPr="009B17C3">
        <w:t xml:space="preserve"> d’actions.</w:t>
      </w:r>
    </w:p>
    <w:p w14:paraId="5BC8BD45" w14:textId="77777777" w:rsidR="0042135E" w:rsidRPr="009B17C3" w:rsidRDefault="0042135E" w:rsidP="00DA44EF">
      <w:pPr>
        <w:pStyle w:val="Paragraphedeliste"/>
        <w:numPr>
          <w:ilvl w:val="0"/>
          <w:numId w:val="1"/>
        </w:numPr>
        <w:rPr>
          <w:b/>
          <w:u w:val="single"/>
        </w:rPr>
      </w:pPr>
      <w:r w:rsidRPr="009B17C3">
        <w:rPr>
          <w:b/>
          <w:u w:val="single"/>
        </w:rPr>
        <w:t>Groupe de travail Bénévoles-Formation</w:t>
      </w:r>
    </w:p>
    <w:p w14:paraId="3F11F435" w14:textId="77777777" w:rsidR="002822AC" w:rsidRPr="009B17C3" w:rsidRDefault="002822AC" w:rsidP="0042135E">
      <w:pPr>
        <w:pStyle w:val="Paragraphedeliste"/>
      </w:pPr>
      <w:r w:rsidRPr="009B17C3">
        <w:t>Animateur : André CHARLOT, Danielle BLOSSIER, François MORIN</w:t>
      </w:r>
    </w:p>
    <w:p w14:paraId="2ED25D90" w14:textId="5E10BE27" w:rsidR="0042135E" w:rsidRPr="009B17C3" w:rsidRDefault="002822AC" w:rsidP="0042135E">
      <w:pPr>
        <w:pStyle w:val="Paragraphedeliste"/>
      </w:pPr>
      <w:r w:rsidRPr="009B17C3">
        <w:t xml:space="preserve">L’association compte environ 38 bénévoles. Nous avons enregistré 14 nouveaux bénévoles et 4 </w:t>
      </w:r>
      <w:r w:rsidR="008B4D63" w:rsidRPr="009B17C3">
        <w:t>démissions.</w:t>
      </w:r>
      <w:r w:rsidRPr="009B17C3">
        <w:t xml:space="preserve"> Le recrutement vient pour beaucoup du forum organisé début 2024 et du bouche à oreille</w:t>
      </w:r>
      <w:r w:rsidR="008B4D63" w:rsidRPr="009B17C3">
        <w:t xml:space="preserve"> soucieux de venir en aide aux consommateurs trop naïfs souvent</w:t>
      </w:r>
      <w:r w:rsidR="005751AA" w:rsidRPr="009B17C3">
        <w:t xml:space="preserve"> </w:t>
      </w:r>
      <w:r w:rsidR="008B4D63" w:rsidRPr="009B17C3">
        <w:t>et manipulables dans un monde ou les arnaques deviennent monnaie courante et la confiance disparue.</w:t>
      </w:r>
    </w:p>
    <w:p w14:paraId="575C1BA7" w14:textId="77777777" w:rsidR="002822AC" w:rsidRPr="009B17C3" w:rsidRDefault="002822AC" w:rsidP="0042135E">
      <w:pPr>
        <w:pStyle w:val="Paragraphedeliste"/>
      </w:pPr>
      <w:r w:rsidRPr="009B17C3">
        <w:t>Le recrutement à surtout concerné l</w:t>
      </w:r>
      <w:r w:rsidR="00E56FBC" w:rsidRPr="009B17C3">
        <w:t>es</w:t>
      </w:r>
      <w:r w:rsidRPr="009B17C3">
        <w:t xml:space="preserve"> fonction</w:t>
      </w:r>
      <w:r w:rsidR="00E56FBC" w:rsidRPr="009B17C3">
        <w:t>s</w:t>
      </w:r>
      <w:r w:rsidRPr="009B17C3">
        <w:t xml:space="preserve"> d’accueil téléphonique</w:t>
      </w:r>
      <w:r w:rsidR="00E56FBC" w:rsidRPr="009B17C3">
        <w:t xml:space="preserve"> et d’enquêteurs</w:t>
      </w:r>
      <w:r w:rsidRPr="009B17C3">
        <w:t>.</w:t>
      </w:r>
    </w:p>
    <w:p w14:paraId="039DB44E" w14:textId="77777777" w:rsidR="002822AC" w:rsidRPr="009B17C3" w:rsidRDefault="002822AC" w:rsidP="0042135E">
      <w:pPr>
        <w:pStyle w:val="Paragraphedeliste"/>
      </w:pPr>
      <w:r w:rsidRPr="009B17C3">
        <w:t>Les prochains recrutements doivent viser à renforcer les permanences de Mayenne et de Château-Gontier, en montant des actions identiques à celle de Laval début 2024.</w:t>
      </w:r>
    </w:p>
    <w:p w14:paraId="541AD79F" w14:textId="77777777" w:rsidR="002822AC" w:rsidRPr="009B17C3" w:rsidRDefault="002822AC" w:rsidP="0042135E">
      <w:pPr>
        <w:pStyle w:val="Paragraphedeliste"/>
        <w:contextualSpacing w:val="0"/>
      </w:pPr>
      <w:r w:rsidRPr="009B17C3">
        <w:t>Il faut aussi organiser des formations en Interne, en plus des formations de l’UR.</w:t>
      </w:r>
    </w:p>
    <w:p w14:paraId="24CECCF3" w14:textId="77777777" w:rsidR="00DA44EF" w:rsidRPr="009B17C3" w:rsidRDefault="00DA44EF" w:rsidP="00DA44EF">
      <w:pPr>
        <w:pStyle w:val="Paragraphedeliste"/>
        <w:numPr>
          <w:ilvl w:val="0"/>
          <w:numId w:val="1"/>
        </w:numPr>
        <w:rPr>
          <w:b/>
          <w:u w:val="single"/>
        </w:rPr>
      </w:pPr>
      <w:r w:rsidRPr="009B17C3">
        <w:rPr>
          <w:b/>
          <w:u w:val="single"/>
        </w:rPr>
        <w:t xml:space="preserve">Groupe </w:t>
      </w:r>
      <w:r w:rsidR="0042135E" w:rsidRPr="009B17C3">
        <w:rPr>
          <w:b/>
          <w:u w:val="single"/>
        </w:rPr>
        <w:t>de travail A</w:t>
      </w:r>
      <w:r w:rsidRPr="009B17C3">
        <w:rPr>
          <w:b/>
          <w:u w:val="single"/>
        </w:rPr>
        <w:t>nimation-</w:t>
      </w:r>
      <w:r w:rsidR="0042135E" w:rsidRPr="009B17C3">
        <w:rPr>
          <w:b/>
          <w:u w:val="single"/>
        </w:rPr>
        <w:t>M</w:t>
      </w:r>
      <w:r w:rsidRPr="009B17C3">
        <w:rPr>
          <w:b/>
          <w:u w:val="single"/>
        </w:rPr>
        <w:t>anifestations</w:t>
      </w:r>
    </w:p>
    <w:p w14:paraId="2C99461E" w14:textId="77777777" w:rsidR="0042135E" w:rsidRPr="009B17C3" w:rsidRDefault="002822AC" w:rsidP="0042135E">
      <w:pPr>
        <w:pStyle w:val="Paragraphedeliste"/>
      </w:pPr>
      <w:r w:rsidRPr="009B17C3">
        <w:t>Animatrices</w:t>
      </w:r>
      <w:r w:rsidR="0042135E" w:rsidRPr="009B17C3">
        <w:t xml:space="preserve"> : </w:t>
      </w:r>
      <w:r w:rsidRPr="009B17C3">
        <w:t>Claire MENSAH et Anne BONAFOS.</w:t>
      </w:r>
    </w:p>
    <w:p w14:paraId="0F23BD73" w14:textId="494DD31B" w:rsidR="002822AC" w:rsidRPr="009B17C3" w:rsidRDefault="002822AC" w:rsidP="0042135E">
      <w:pPr>
        <w:pStyle w:val="Paragraphedeliste"/>
      </w:pPr>
      <w:r w:rsidRPr="009B17C3">
        <w:t>Une bonne équipe pour les animations, notamment pour les RV conso</w:t>
      </w:r>
      <w:r w:rsidR="008B4D63" w:rsidRPr="009B17C3">
        <w:t xml:space="preserve"> tournés vers l’information du consommateur </w:t>
      </w:r>
    </w:p>
    <w:p w14:paraId="6927A25E" w14:textId="77777777" w:rsidR="002822AC" w:rsidRPr="009B17C3" w:rsidRDefault="002822AC" w:rsidP="0042135E">
      <w:pPr>
        <w:pStyle w:val="Paragraphedeliste"/>
      </w:pPr>
      <w:r w:rsidRPr="009B17C3">
        <w:t>En 2024, le groupe a organisé 20 RV conso, 2 ciné débat (Laval et Mayenne), et des réunions d’information (gendarmerie) ce qui a permis de toucher plus de 500 personnes. Des animations sont prévues pour 2025, notamment en liaison avec l’ORPAL, le centre intergénérationnel de Laval, le CCAIS de CHÂTEAU-GONTIER, et autres structures.</w:t>
      </w:r>
    </w:p>
    <w:p w14:paraId="308CD5D4" w14:textId="77777777" w:rsidR="00673066" w:rsidRPr="009B17C3" w:rsidRDefault="00673066" w:rsidP="0042135E">
      <w:pPr>
        <w:pStyle w:val="Paragraphedeliste"/>
      </w:pPr>
      <w:r w:rsidRPr="009B17C3">
        <w:t xml:space="preserve">Le groupe de travail participera aux campagnes nationales : </w:t>
      </w:r>
    </w:p>
    <w:p w14:paraId="25F3EC27" w14:textId="77777777" w:rsidR="00673066" w:rsidRPr="009B17C3" w:rsidRDefault="00673066" w:rsidP="00673066">
      <w:pPr>
        <w:pStyle w:val="Paragraphedeliste"/>
        <w:numPr>
          <w:ilvl w:val="0"/>
          <w:numId w:val="3"/>
        </w:numPr>
      </w:pPr>
      <w:r w:rsidRPr="009B17C3">
        <w:t>Le printemps des consommateurs, en mars,</w:t>
      </w:r>
    </w:p>
    <w:p w14:paraId="19B7483F" w14:textId="77777777" w:rsidR="00673066" w:rsidRPr="009B17C3" w:rsidRDefault="00673066" w:rsidP="00673066">
      <w:pPr>
        <w:pStyle w:val="Paragraphedeliste"/>
        <w:numPr>
          <w:ilvl w:val="0"/>
          <w:numId w:val="3"/>
        </w:numPr>
        <w:spacing w:after="0"/>
        <w:ind w:left="1775" w:hanging="357"/>
      </w:pPr>
      <w:r w:rsidRPr="009B17C3">
        <w:t>Les campagnes politiques : eau (produits indésirables PFAS), santé (déserts médicaux), mobilité.</w:t>
      </w:r>
    </w:p>
    <w:p w14:paraId="275B5595" w14:textId="77777777" w:rsidR="00673066" w:rsidRPr="009B17C3" w:rsidRDefault="00673066" w:rsidP="00673066">
      <w:pPr>
        <w:ind w:left="708"/>
      </w:pPr>
      <w:r w:rsidRPr="009B17C3">
        <w:t>L’Al participera également à Planète en fête, comme en 2024.</w:t>
      </w:r>
    </w:p>
    <w:p w14:paraId="75EEED8C" w14:textId="77777777" w:rsidR="002822AC" w:rsidRPr="009B17C3" w:rsidRDefault="002822AC" w:rsidP="0042135E">
      <w:pPr>
        <w:pStyle w:val="Paragraphedeliste"/>
        <w:contextualSpacing w:val="0"/>
      </w:pPr>
      <w:r w:rsidRPr="009B17C3">
        <w:t>Catherine BOUREUX propose d’organiser un ciné débat sur la santé avec le film Mme HOFMAN.</w:t>
      </w:r>
      <w:r w:rsidR="00E56FBC" w:rsidRPr="009B17C3">
        <w:t xml:space="preserve"> A étudier.</w:t>
      </w:r>
    </w:p>
    <w:p w14:paraId="6A1C0B71" w14:textId="77777777" w:rsidR="00DA44EF" w:rsidRPr="009B17C3" w:rsidRDefault="00DA44EF" w:rsidP="00DA44EF">
      <w:pPr>
        <w:pStyle w:val="Paragraphedeliste"/>
        <w:numPr>
          <w:ilvl w:val="0"/>
          <w:numId w:val="1"/>
        </w:numPr>
        <w:rPr>
          <w:b/>
          <w:u w:val="single"/>
        </w:rPr>
      </w:pPr>
      <w:r w:rsidRPr="009B17C3">
        <w:rPr>
          <w:b/>
          <w:u w:val="single"/>
        </w:rPr>
        <w:lastRenderedPageBreak/>
        <w:t xml:space="preserve">Groupe de travail </w:t>
      </w:r>
      <w:r w:rsidR="0042135E" w:rsidRPr="009B17C3">
        <w:rPr>
          <w:b/>
          <w:u w:val="single"/>
        </w:rPr>
        <w:t>E</w:t>
      </w:r>
      <w:r w:rsidRPr="009B17C3">
        <w:rPr>
          <w:b/>
          <w:u w:val="single"/>
        </w:rPr>
        <w:t>nquêtes</w:t>
      </w:r>
    </w:p>
    <w:p w14:paraId="50EFEA5B" w14:textId="77777777" w:rsidR="002822AC" w:rsidRPr="009B17C3" w:rsidRDefault="002822AC" w:rsidP="0042135E">
      <w:pPr>
        <w:pStyle w:val="Paragraphedeliste"/>
      </w:pPr>
      <w:r w:rsidRPr="009B17C3">
        <w:t>Animateur : Maurice COUASNON</w:t>
      </w:r>
    </w:p>
    <w:p w14:paraId="1EFE8C03" w14:textId="724AD593" w:rsidR="0042135E" w:rsidRPr="009B17C3" w:rsidRDefault="002822AC" w:rsidP="0042135E">
      <w:pPr>
        <w:pStyle w:val="Paragraphedeliste"/>
      </w:pPr>
      <w:r w:rsidRPr="009B17C3">
        <w:t>L’Al a réalisé 6 enquêtes</w:t>
      </w:r>
      <w:r w:rsidR="008B4D63" w:rsidRPr="009B17C3">
        <w:t xml:space="preserve"> devant permettre de faire ressortir les failles pouvant être illégales de la </w:t>
      </w:r>
      <w:r w:rsidR="002460D2" w:rsidRPr="009B17C3">
        <w:t>part des</w:t>
      </w:r>
      <w:r w:rsidR="008B4D63" w:rsidRPr="009B17C3">
        <w:t xml:space="preserve"> solliciteurs </w:t>
      </w:r>
      <w:r w:rsidRPr="009B17C3">
        <w:t xml:space="preserve">soit 52 enseignes visitées, mobilisant 13 bénévoles. </w:t>
      </w:r>
    </w:p>
    <w:p w14:paraId="264E1899" w14:textId="77777777" w:rsidR="002822AC" w:rsidRPr="009B17C3" w:rsidRDefault="002822AC" w:rsidP="0042135E">
      <w:pPr>
        <w:pStyle w:val="Paragraphedeliste"/>
      </w:pPr>
      <w:r w:rsidRPr="009B17C3">
        <w:t>L’Al participe aussi aux enquêtes flash.</w:t>
      </w:r>
    </w:p>
    <w:p w14:paraId="1D126054" w14:textId="77777777" w:rsidR="002822AC" w:rsidRPr="009B17C3" w:rsidRDefault="002822AC" w:rsidP="0042135E">
      <w:pPr>
        <w:pStyle w:val="Paragraphedeliste"/>
      </w:pPr>
      <w:r w:rsidRPr="009B17C3">
        <w:t>Le nombre d’enquêteurs est trop faible pour répondre à toutes des demandes. Il faudrait un pool de 20 à 25 enquêteurs.</w:t>
      </w:r>
    </w:p>
    <w:p w14:paraId="65063993" w14:textId="77777777" w:rsidR="002822AC" w:rsidRPr="009B17C3" w:rsidRDefault="002822AC" w:rsidP="0042135E">
      <w:pPr>
        <w:pStyle w:val="Paragraphedeliste"/>
      </w:pPr>
      <w:r w:rsidRPr="009B17C3">
        <w:t>Maurice fait part de la trop grande complexité des questionnaires, qui rebutent les enquêteurs.</w:t>
      </w:r>
    </w:p>
    <w:p w14:paraId="3ADBAC0C" w14:textId="77777777" w:rsidR="0042135E" w:rsidRPr="009B17C3" w:rsidRDefault="0042135E" w:rsidP="0042135E">
      <w:pPr>
        <w:pStyle w:val="Paragraphedeliste"/>
      </w:pPr>
    </w:p>
    <w:p w14:paraId="18641490" w14:textId="77777777" w:rsidR="00DA44EF" w:rsidRPr="009B17C3" w:rsidRDefault="00DA44EF" w:rsidP="00DA44EF">
      <w:pPr>
        <w:pStyle w:val="Paragraphedeliste"/>
        <w:numPr>
          <w:ilvl w:val="0"/>
          <w:numId w:val="1"/>
        </w:numPr>
        <w:rPr>
          <w:b/>
          <w:u w:val="single"/>
        </w:rPr>
      </w:pPr>
      <w:r w:rsidRPr="009B17C3">
        <w:rPr>
          <w:b/>
          <w:u w:val="single"/>
        </w:rPr>
        <w:t xml:space="preserve">Groupe de travail </w:t>
      </w:r>
      <w:r w:rsidR="0042135E" w:rsidRPr="009B17C3">
        <w:rPr>
          <w:b/>
          <w:u w:val="single"/>
        </w:rPr>
        <w:t>Communication,</w:t>
      </w:r>
    </w:p>
    <w:p w14:paraId="5275A7BC" w14:textId="77777777" w:rsidR="002822AC" w:rsidRPr="009B17C3" w:rsidRDefault="002822AC" w:rsidP="0042135E">
      <w:pPr>
        <w:pStyle w:val="Paragraphedeliste"/>
      </w:pPr>
      <w:r w:rsidRPr="009B17C3">
        <w:t>Animateur : Jean LOISEL, avec Olivier PLOT et Jean-Michel GUINAUDEAU</w:t>
      </w:r>
    </w:p>
    <w:p w14:paraId="06B0C5D2" w14:textId="51876216" w:rsidR="0042135E" w:rsidRPr="009B17C3" w:rsidRDefault="002460D2" w:rsidP="0042135E">
      <w:pPr>
        <w:pStyle w:val="Paragraphedeliste"/>
      </w:pPr>
      <w:r w:rsidRPr="009B17C3">
        <w:t>Inciter à la</w:t>
      </w:r>
      <w:r w:rsidR="00CA4087" w:rsidRPr="009B17C3">
        <w:t xml:space="preserve"> </w:t>
      </w:r>
      <w:r w:rsidR="0042135E" w:rsidRPr="009B17C3">
        <w:t>participation ponctuelle d’autres bénévoles de l’association pour les articles du bulletin.</w:t>
      </w:r>
      <w:r w:rsidR="002822AC" w:rsidRPr="009B17C3">
        <w:t xml:space="preserve"> Le bulletin de fin d’année est à l’impression.</w:t>
      </w:r>
    </w:p>
    <w:p w14:paraId="46A1B9B1" w14:textId="77777777" w:rsidR="0042135E" w:rsidRPr="009B17C3" w:rsidRDefault="0042135E" w:rsidP="0042135E">
      <w:pPr>
        <w:pStyle w:val="Paragraphedeliste"/>
      </w:pPr>
      <w:r w:rsidRPr="009B17C3">
        <w:t>Les communiqués de presses transmis par la fédération sont envoyés aux médias locaux.</w:t>
      </w:r>
    </w:p>
    <w:p w14:paraId="455DA22D" w14:textId="77777777" w:rsidR="0042135E" w:rsidRPr="009B17C3" w:rsidRDefault="0042135E" w:rsidP="0042135E">
      <w:pPr>
        <w:pStyle w:val="Paragraphedeliste"/>
      </w:pPr>
      <w:r w:rsidRPr="009B17C3">
        <w:t xml:space="preserve">L’association n’a plus de participation avec France Bleu Mayenne, si l’on excepte la participation de D </w:t>
      </w:r>
      <w:r w:rsidR="002822AC" w:rsidRPr="009B17C3">
        <w:t>HAMARD</w:t>
      </w:r>
      <w:r w:rsidRPr="009B17C3">
        <w:t>, en son nom propre, mais qui n’oublie jamais de citer l’UFC-Que choisir.</w:t>
      </w:r>
    </w:p>
    <w:p w14:paraId="1E012461" w14:textId="5BC2F9B2" w:rsidR="002460D2" w:rsidRPr="009B17C3" w:rsidRDefault="002460D2" w:rsidP="0042135E">
      <w:pPr>
        <w:pStyle w:val="Paragraphedeliste"/>
      </w:pPr>
      <w:r w:rsidRPr="009B17C3">
        <w:t>Il est envisagé de recontacter Franc Bleu Mayenne pour que soit traité un thème d’actualité avec réactions des auditeurs.</w:t>
      </w:r>
    </w:p>
    <w:p w14:paraId="34238140" w14:textId="77777777" w:rsidR="008F5BF8" w:rsidRPr="009B17C3" w:rsidRDefault="008F5BF8" w:rsidP="0042135E">
      <w:pPr>
        <w:pStyle w:val="Paragraphedeliste"/>
      </w:pPr>
      <w:r w:rsidRPr="009B17C3">
        <w:t xml:space="preserve">L’animation du site Internet est assez faible, comme celle de Face Book. </w:t>
      </w:r>
    </w:p>
    <w:p w14:paraId="5122331D" w14:textId="77777777" w:rsidR="0042135E" w:rsidRPr="009B17C3" w:rsidRDefault="008F5BF8" w:rsidP="0042135E">
      <w:pPr>
        <w:pStyle w:val="Paragraphedeliste"/>
        <w:contextualSpacing w:val="0"/>
      </w:pPr>
      <w:r w:rsidRPr="009B17C3">
        <w:t>Jean-Michel GUINAUDEAU rappelle la mise en place de l’espace bénévole, avec la mise en lignes de CR de réunion, de photos, de tutoriels.</w:t>
      </w:r>
    </w:p>
    <w:p w14:paraId="280FC896" w14:textId="77777777" w:rsidR="0042135E" w:rsidRPr="009B17C3" w:rsidRDefault="0042135E" w:rsidP="00DA44EF">
      <w:pPr>
        <w:pStyle w:val="Paragraphedeliste"/>
        <w:numPr>
          <w:ilvl w:val="0"/>
          <w:numId w:val="1"/>
        </w:numPr>
        <w:rPr>
          <w:b/>
          <w:u w:val="single"/>
        </w:rPr>
      </w:pPr>
      <w:r w:rsidRPr="009B17C3">
        <w:rPr>
          <w:b/>
          <w:u w:val="single"/>
        </w:rPr>
        <w:t>Groupe de travail Santé</w:t>
      </w:r>
    </w:p>
    <w:p w14:paraId="008EEF4C" w14:textId="77777777" w:rsidR="0042135E" w:rsidRPr="009B17C3" w:rsidRDefault="002822AC" w:rsidP="0042135E">
      <w:pPr>
        <w:pStyle w:val="Paragraphedeliste"/>
      </w:pPr>
      <w:r w:rsidRPr="009B17C3">
        <w:t>Animatrice : Catherine BOUREUX, avec Sylvie LANDELLE et Odile DUVAL.</w:t>
      </w:r>
    </w:p>
    <w:p w14:paraId="067EF10F" w14:textId="77777777" w:rsidR="002822AC" w:rsidRPr="009B17C3" w:rsidRDefault="002822AC" w:rsidP="0042135E">
      <w:pPr>
        <w:pStyle w:val="Paragraphedeliste"/>
      </w:pPr>
      <w:r w:rsidRPr="009B17C3">
        <w:t>L’activité concerne la représentation des usagers au sein de 6 établissements de santé.</w:t>
      </w:r>
    </w:p>
    <w:p w14:paraId="4EF273A3" w14:textId="77777777" w:rsidR="002822AC" w:rsidRPr="009B17C3" w:rsidRDefault="002822AC" w:rsidP="0042135E">
      <w:pPr>
        <w:pStyle w:val="Paragraphedeliste"/>
      </w:pPr>
      <w:r w:rsidRPr="009B17C3">
        <w:t>Catherine participe également à d’autres réunions pour l’organisation de la santé en Mayenne.</w:t>
      </w:r>
    </w:p>
    <w:p w14:paraId="464B197A" w14:textId="77777777" w:rsidR="0042135E" w:rsidRPr="009B17C3" w:rsidRDefault="0042135E" w:rsidP="0042135E">
      <w:pPr>
        <w:pStyle w:val="Paragraphedeliste"/>
      </w:pPr>
    </w:p>
    <w:p w14:paraId="4A1D2F11" w14:textId="77777777" w:rsidR="0042135E" w:rsidRPr="009B17C3" w:rsidRDefault="0042135E" w:rsidP="00DA44EF">
      <w:pPr>
        <w:pStyle w:val="Paragraphedeliste"/>
        <w:numPr>
          <w:ilvl w:val="0"/>
          <w:numId w:val="1"/>
        </w:numPr>
        <w:rPr>
          <w:b/>
          <w:u w:val="single"/>
        </w:rPr>
      </w:pPr>
      <w:r w:rsidRPr="009B17C3">
        <w:rPr>
          <w:b/>
          <w:u w:val="single"/>
        </w:rPr>
        <w:t>Groupe de travail Litiges-Gestal</w:t>
      </w:r>
    </w:p>
    <w:p w14:paraId="5CA37F88" w14:textId="77777777" w:rsidR="0042135E" w:rsidRPr="009B17C3" w:rsidRDefault="002822AC" w:rsidP="0042135E">
      <w:pPr>
        <w:pStyle w:val="Paragraphedeliste"/>
      </w:pPr>
      <w:r w:rsidRPr="009B17C3">
        <w:t>Animateurs : Dominique HAMARD (aspects juridiques) et Jean-Michel GUINAUDEAU (GESTAL)</w:t>
      </w:r>
    </w:p>
    <w:p w14:paraId="076074E1" w14:textId="77777777" w:rsidR="00673066" w:rsidRPr="009B17C3" w:rsidRDefault="00673066" w:rsidP="0042135E">
      <w:pPr>
        <w:pStyle w:val="Paragraphedeliste"/>
      </w:pPr>
      <w:r w:rsidRPr="009B17C3">
        <w:t>Jean-Michel GUINAUDEAU remet à chaque consultant la liste des litiges en cours, afin de vérifier si certains doivent être clos par abandon du consommateur par exemple.</w:t>
      </w:r>
    </w:p>
    <w:p w14:paraId="1A708181" w14:textId="77777777" w:rsidR="002822AC" w:rsidRPr="009B17C3" w:rsidRDefault="002822AC" w:rsidP="0042135E">
      <w:pPr>
        <w:pStyle w:val="Paragraphedeliste"/>
      </w:pPr>
      <w:r w:rsidRPr="009B17C3">
        <w:t>Jean-Michel donne quelques éléments statistiques sur les litiges traités par l’association.</w:t>
      </w:r>
    </w:p>
    <w:p w14:paraId="6924FA51" w14:textId="77777777" w:rsidR="00673066" w:rsidRPr="009B17C3" w:rsidRDefault="00673066" w:rsidP="0042135E">
      <w:pPr>
        <w:pStyle w:val="Paragraphedeliste"/>
      </w:pPr>
    </w:p>
    <w:p w14:paraId="4AA3E811" w14:textId="77777777" w:rsidR="00002E01" w:rsidRPr="009B17C3" w:rsidRDefault="00002E01" w:rsidP="00002E01">
      <w:pPr>
        <w:pStyle w:val="Paragraphedeliste"/>
        <w:ind w:left="0"/>
      </w:pPr>
      <w:r w:rsidRPr="009B17C3">
        <w:t xml:space="preserve">Nombre de primo adhérentes / litiges ouverts : </w:t>
      </w:r>
    </w:p>
    <w:tbl>
      <w:tblPr>
        <w:tblStyle w:val="Grilledutableau"/>
        <w:tblW w:w="0" w:type="auto"/>
        <w:tblInd w:w="-5" w:type="dxa"/>
        <w:tblLook w:val="04A0" w:firstRow="1" w:lastRow="0" w:firstColumn="1" w:lastColumn="0" w:noHBand="0" w:noVBand="1"/>
      </w:tblPr>
      <w:tblGrid>
        <w:gridCol w:w="1125"/>
        <w:gridCol w:w="1994"/>
        <w:gridCol w:w="1701"/>
        <w:gridCol w:w="1559"/>
        <w:gridCol w:w="1985"/>
      </w:tblGrid>
      <w:tr w:rsidR="009B17C3" w:rsidRPr="009B17C3" w14:paraId="7EA8630C" w14:textId="77777777" w:rsidTr="00456A60">
        <w:tc>
          <w:tcPr>
            <w:tcW w:w="1125" w:type="dxa"/>
          </w:tcPr>
          <w:p w14:paraId="0D0AAA92" w14:textId="77777777" w:rsidR="00002E01" w:rsidRPr="009B17C3" w:rsidRDefault="00002E01" w:rsidP="00456A60">
            <w:pPr>
              <w:pStyle w:val="Paragraphedeliste"/>
              <w:spacing w:after="0"/>
              <w:ind w:left="0"/>
              <w:jc w:val="center"/>
              <w:rPr>
                <w:b/>
              </w:rPr>
            </w:pPr>
            <w:r w:rsidRPr="009B17C3">
              <w:rPr>
                <w:b/>
              </w:rPr>
              <w:t>Année</w:t>
            </w:r>
          </w:p>
        </w:tc>
        <w:tc>
          <w:tcPr>
            <w:tcW w:w="1994" w:type="dxa"/>
          </w:tcPr>
          <w:p w14:paraId="6D3E6712" w14:textId="77777777" w:rsidR="00002E01" w:rsidRPr="009B17C3" w:rsidRDefault="00002E01" w:rsidP="00456A60">
            <w:pPr>
              <w:pStyle w:val="Paragraphedeliste"/>
              <w:spacing w:after="0"/>
              <w:ind w:left="0"/>
              <w:jc w:val="center"/>
              <w:rPr>
                <w:b/>
              </w:rPr>
            </w:pPr>
            <w:r w:rsidRPr="009B17C3">
              <w:rPr>
                <w:b/>
              </w:rPr>
              <w:t>Primo adhérents</w:t>
            </w:r>
          </w:p>
        </w:tc>
        <w:tc>
          <w:tcPr>
            <w:tcW w:w="1701" w:type="dxa"/>
          </w:tcPr>
          <w:p w14:paraId="0E051B0C" w14:textId="77777777" w:rsidR="00002E01" w:rsidRPr="009B17C3" w:rsidRDefault="00002E01" w:rsidP="00456A60">
            <w:pPr>
              <w:pStyle w:val="Paragraphedeliste"/>
              <w:spacing w:after="0"/>
              <w:ind w:left="0"/>
              <w:jc w:val="center"/>
              <w:rPr>
                <w:b/>
              </w:rPr>
            </w:pPr>
            <w:r w:rsidRPr="009B17C3">
              <w:rPr>
                <w:b/>
              </w:rPr>
              <w:t>Tous litiges</w:t>
            </w:r>
          </w:p>
        </w:tc>
        <w:tc>
          <w:tcPr>
            <w:tcW w:w="1559" w:type="dxa"/>
          </w:tcPr>
          <w:p w14:paraId="74EB586C" w14:textId="77777777" w:rsidR="00002E01" w:rsidRPr="009B17C3" w:rsidRDefault="00002E01" w:rsidP="00456A60">
            <w:pPr>
              <w:pStyle w:val="Paragraphedeliste"/>
              <w:spacing w:after="0"/>
              <w:ind w:left="0"/>
              <w:jc w:val="center"/>
              <w:rPr>
                <w:b/>
              </w:rPr>
            </w:pPr>
            <w:r w:rsidRPr="009B17C3">
              <w:rPr>
                <w:b/>
              </w:rPr>
              <w:t>Aled</w:t>
            </w:r>
          </w:p>
        </w:tc>
        <w:tc>
          <w:tcPr>
            <w:tcW w:w="1985" w:type="dxa"/>
          </w:tcPr>
          <w:p w14:paraId="03AC28DD" w14:textId="77777777" w:rsidR="00002E01" w:rsidRPr="009B17C3" w:rsidRDefault="00002E01" w:rsidP="00456A60">
            <w:pPr>
              <w:pStyle w:val="Paragraphedeliste"/>
              <w:spacing w:after="0"/>
              <w:ind w:left="0"/>
              <w:jc w:val="center"/>
              <w:rPr>
                <w:b/>
              </w:rPr>
            </w:pPr>
            <w:r w:rsidRPr="009B17C3">
              <w:rPr>
                <w:b/>
              </w:rPr>
              <w:t>RV</w:t>
            </w:r>
          </w:p>
        </w:tc>
      </w:tr>
      <w:tr w:rsidR="009B17C3" w:rsidRPr="009B17C3" w14:paraId="04CFFE2F" w14:textId="77777777" w:rsidTr="00456A60">
        <w:tc>
          <w:tcPr>
            <w:tcW w:w="1125" w:type="dxa"/>
          </w:tcPr>
          <w:p w14:paraId="1CECCF7A" w14:textId="77777777" w:rsidR="00002E01" w:rsidRPr="009B17C3" w:rsidRDefault="00002E01" w:rsidP="00456A60">
            <w:pPr>
              <w:pStyle w:val="Paragraphedeliste"/>
              <w:spacing w:after="0"/>
              <w:ind w:left="0"/>
              <w:jc w:val="center"/>
            </w:pPr>
            <w:r w:rsidRPr="009B17C3">
              <w:t>2019</w:t>
            </w:r>
          </w:p>
        </w:tc>
        <w:tc>
          <w:tcPr>
            <w:tcW w:w="1994" w:type="dxa"/>
          </w:tcPr>
          <w:p w14:paraId="43E04892" w14:textId="77777777" w:rsidR="00002E01" w:rsidRPr="009B17C3" w:rsidRDefault="00002E01" w:rsidP="00456A60">
            <w:pPr>
              <w:pStyle w:val="Paragraphedeliste"/>
              <w:spacing w:after="0"/>
              <w:ind w:left="0"/>
              <w:jc w:val="center"/>
            </w:pPr>
            <w:r w:rsidRPr="009B17C3">
              <w:t>268</w:t>
            </w:r>
          </w:p>
        </w:tc>
        <w:tc>
          <w:tcPr>
            <w:tcW w:w="1701" w:type="dxa"/>
          </w:tcPr>
          <w:p w14:paraId="0E4CED4C" w14:textId="77777777" w:rsidR="00002E01" w:rsidRPr="009B17C3" w:rsidRDefault="00002E01" w:rsidP="00456A60">
            <w:pPr>
              <w:pStyle w:val="Paragraphedeliste"/>
              <w:spacing w:after="0"/>
              <w:ind w:left="0"/>
              <w:jc w:val="center"/>
            </w:pPr>
            <w:r w:rsidRPr="009B17C3">
              <w:t>332</w:t>
            </w:r>
          </w:p>
        </w:tc>
        <w:tc>
          <w:tcPr>
            <w:tcW w:w="1559" w:type="dxa"/>
          </w:tcPr>
          <w:p w14:paraId="3838316F" w14:textId="77777777" w:rsidR="00002E01" w:rsidRPr="009B17C3" w:rsidRDefault="00002E01" w:rsidP="00456A60">
            <w:pPr>
              <w:pStyle w:val="Paragraphedeliste"/>
              <w:spacing w:after="0"/>
              <w:ind w:left="0"/>
              <w:jc w:val="center"/>
            </w:pPr>
            <w:r w:rsidRPr="009B17C3">
              <w:t>148</w:t>
            </w:r>
          </w:p>
        </w:tc>
        <w:tc>
          <w:tcPr>
            <w:tcW w:w="1985" w:type="dxa"/>
          </w:tcPr>
          <w:p w14:paraId="5ECD4B56" w14:textId="77777777" w:rsidR="00002E01" w:rsidRPr="009B17C3" w:rsidRDefault="00002E01" w:rsidP="00456A60">
            <w:pPr>
              <w:pStyle w:val="Paragraphedeliste"/>
              <w:spacing w:after="0"/>
              <w:ind w:left="0"/>
              <w:jc w:val="center"/>
            </w:pPr>
            <w:r w:rsidRPr="009B17C3">
              <w:t>184</w:t>
            </w:r>
          </w:p>
        </w:tc>
      </w:tr>
      <w:tr w:rsidR="009B17C3" w:rsidRPr="009B17C3" w14:paraId="4A21BAC5" w14:textId="77777777" w:rsidTr="00456A60">
        <w:tc>
          <w:tcPr>
            <w:tcW w:w="1125" w:type="dxa"/>
          </w:tcPr>
          <w:p w14:paraId="3A56FFAE" w14:textId="77777777" w:rsidR="00002E01" w:rsidRPr="009B17C3" w:rsidRDefault="00002E01" w:rsidP="00456A60">
            <w:pPr>
              <w:pStyle w:val="Paragraphedeliste"/>
              <w:spacing w:after="0"/>
              <w:ind w:left="0"/>
              <w:jc w:val="center"/>
            </w:pPr>
            <w:r w:rsidRPr="009B17C3">
              <w:t>2020</w:t>
            </w:r>
          </w:p>
        </w:tc>
        <w:tc>
          <w:tcPr>
            <w:tcW w:w="1994" w:type="dxa"/>
          </w:tcPr>
          <w:p w14:paraId="369B8F4D" w14:textId="77777777" w:rsidR="00002E01" w:rsidRPr="009B17C3" w:rsidRDefault="00002E01" w:rsidP="00456A60">
            <w:pPr>
              <w:pStyle w:val="Paragraphedeliste"/>
              <w:spacing w:after="0"/>
              <w:ind w:left="0"/>
              <w:jc w:val="center"/>
            </w:pPr>
            <w:r w:rsidRPr="009B17C3">
              <w:t>215</w:t>
            </w:r>
          </w:p>
        </w:tc>
        <w:tc>
          <w:tcPr>
            <w:tcW w:w="1701" w:type="dxa"/>
          </w:tcPr>
          <w:p w14:paraId="08D555B1" w14:textId="77777777" w:rsidR="00002E01" w:rsidRPr="009B17C3" w:rsidRDefault="00002E01" w:rsidP="00456A60">
            <w:pPr>
              <w:pStyle w:val="Paragraphedeliste"/>
              <w:spacing w:after="0"/>
              <w:ind w:left="0"/>
              <w:jc w:val="center"/>
            </w:pPr>
            <w:r w:rsidRPr="009B17C3">
              <w:t>614</w:t>
            </w:r>
          </w:p>
        </w:tc>
        <w:tc>
          <w:tcPr>
            <w:tcW w:w="1559" w:type="dxa"/>
          </w:tcPr>
          <w:p w14:paraId="7B451D2C" w14:textId="77777777" w:rsidR="00002E01" w:rsidRPr="009B17C3" w:rsidRDefault="00002E01" w:rsidP="00456A60">
            <w:pPr>
              <w:pStyle w:val="Paragraphedeliste"/>
              <w:spacing w:after="0"/>
              <w:ind w:left="0"/>
              <w:jc w:val="center"/>
            </w:pPr>
            <w:r w:rsidRPr="009B17C3">
              <w:t>382</w:t>
            </w:r>
          </w:p>
        </w:tc>
        <w:tc>
          <w:tcPr>
            <w:tcW w:w="1985" w:type="dxa"/>
          </w:tcPr>
          <w:p w14:paraId="257D11D4" w14:textId="77777777" w:rsidR="00002E01" w:rsidRPr="009B17C3" w:rsidRDefault="00002E01" w:rsidP="00456A60">
            <w:pPr>
              <w:pStyle w:val="Paragraphedeliste"/>
              <w:spacing w:after="0"/>
              <w:ind w:left="0"/>
              <w:jc w:val="center"/>
            </w:pPr>
            <w:r w:rsidRPr="009B17C3">
              <w:t>232</w:t>
            </w:r>
          </w:p>
        </w:tc>
      </w:tr>
      <w:tr w:rsidR="009B17C3" w:rsidRPr="009B17C3" w14:paraId="2D0DBD6B" w14:textId="77777777" w:rsidTr="00456A60">
        <w:tc>
          <w:tcPr>
            <w:tcW w:w="1125" w:type="dxa"/>
          </w:tcPr>
          <w:p w14:paraId="0B06FFB8" w14:textId="77777777" w:rsidR="00002E01" w:rsidRPr="009B17C3" w:rsidRDefault="00002E01" w:rsidP="00456A60">
            <w:pPr>
              <w:pStyle w:val="Paragraphedeliste"/>
              <w:spacing w:after="0"/>
              <w:ind w:left="0"/>
              <w:jc w:val="center"/>
            </w:pPr>
            <w:r w:rsidRPr="009B17C3">
              <w:t>2021</w:t>
            </w:r>
          </w:p>
        </w:tc>
        <w:tc>
          <w:tcPr>
            <w:tcW w:w="1994" w:type="dxa"/>
          </w:tcPr>
          <w:p w14:paraId="268CFBC1" w14:textId="77777777" w:rsidR="00002E01" w:rsidRPr="009B17C3" w:rsidRDefault="00002E01" w:rsidP="00456A60">
            <w:pPr>
              <w:pStyle w:val="Paragraphedeliste"/>
              <w:spacing w:after="0"/>
              <w:ind w:left="0"/>
              <w:jc w:val="center"/>
            </w:pPr>
            <w:r w:rsidRPr="009B17C3">
              <w:t>226</w:t>
            </w:r>
          </w:p>
        </w:tc>
        <w:tc>
          <w:tcPr>
            <w:tcW w:w="1701" w:type="dxa"/>
          </w:tcPr>
          <w:p w14:paraId="09A2E0A6" w14:textId="77777777" w:rsidR="00002E01" w:rsidRPr="009B17C3" w:rsidRDefault="00002E01" w:rsidP="00456A60">
            <w:pPr>
              <w:pStyle w:val="Paragraphedeliste"/>
              <w:spacing w:after="0"/>
              <w:ind w:left="0"/>
              <w:jc w:val="center"/>
            </w:pPr>
            <w:r w:rsidRPr="009B17C3">
              <w:t>479</w:t>
            </w:r>
          </w:p>
        </w:tc>
        <w:tc>
          <w:tcPr>
            <w:tcW w:w="1559" w:type="dxa"/>
          </w:tcPr>
          <w:p w14:paraId="4891095C" w14:textId="77777777" w:rsidR="00002E01" w:rsidRPr="009B17C3" w:rsidRDefault="00002E01" w:rsidP="00456A60">
            <w:pPr>
              <w:pStyle w:val="Paragraphedeliste"/>
              <w:spacing w:after="0"/>
              <w:ind w:left="0"/>
              <w:jc w:val="center"/>
            </w:pPr>
            <w:r w:rsidRPr="009B17C3">
              <w:t>265</w:t>
            </w:r>
          </w:p>
        </w:tc>
        <w:tc>
          <w:tcPr>
            <w:tcW w:w="1985" w:type="dxa"/>
          </w:tcPr>
          <w:p w14:paraId="7F20EC14" w14:textId="77777777" w:rsidR="00002E01" w:rsidRPr="009B17C3" w:rsidRDefault="00002E01" w:rsidP="00456A60">
            <w:pPr>
              <w:pStyle w:val="Paragraphedeliste"/>
              <w:spacing w:after="0"/>
              <w:ind w:left="0"/>
              <w:jc w:val="center"/>
            </w:pPr>
            <w:r w:rsidRPr="009B17C3">
              <w:t>214</w:t>
            </w:r>
          </w:p>
        </w:tc>
      </w:tr>
      <w:tr w:rsidR="009B17C3" w:rsidRPr="009B17C3" w14:paraId="46C69A52" w14:textId="77777777" w:rsidTr="00456A60">
        <w:tc>
          <w:tcPr>
            <w:tcW w:w="1125" w:type="dxa"/>
          </w:tcPr>
          <w:p w14:paraId="032878FB" w14:textId="77777777" w:rsidR="00002E01" w:rsidRPr="009B17C3" w:rsidRDefault="00002E01" w:rsidP="00456A60">
            <w:pPr>
              <w:pStyle w:val="Paragraphedeliste"/>
              <w:spacing w:after="0"/>
              <w:ind w:left="0"/>
              <w:jc w:val="center"/>
            </w:pPr>
            <w:r w:rsidRPr="009B17C3">
              <w:t>2022</w:t>
            </w:r>
          </w:p>
        </w:tc>
        <w:tc>
          <w:tcPr>
            <w:tcW w:w="1994" w:type="dxa"/>
          </w:tcPr>
          <w:p w14:paraId="42B5F71F" w14:textId="77777777" w:rsidR="00002E01" w:rsidRPr="009B17C3" w:rsidRDefault="00002E01" w:rsidP="00456A60">
            <w:pPr>
              <w:pStyle w:val="Paragraphedeliste"/>
              <w:spacing w:after="0"/>
              <w:ind w:left="0"/>
              <w:jc w:val="center"/>
            </w:pPr>
            <w:r w:rsidRPr="009B17C3">
              <w:t>238</w:t>
            </w:r>
          </w:p>
        </w:tc>
        <w:tc>
          <w:tcPr>
            <w:tcW w:w="1701" w:type="dxa"/>
          </w:tcPr>
          <w:p w14:paraId="59D6341C" w14:textId="77777777" w:rsidR="00002E01" w:rsidRPr="009B17C3" w:rsidRDefault="00002E01" w:rsidP="00456A60">
            <w:pPr>
              <w:pStyle w:val="Paragraphedeliste"/>
              <w:spacing w:after="0"/>
              <w:ind w:left="0"/>
              <w:jc w:val="center"/>
            </w:pPr>
            <w:r w:rsidRPr="009B17C3">
              <w:t>398</w:t>
            </w:r>
          </w:p>
        </w:tc>
        <w:tc>
          <w:tcPr>
            <w:tcW w:w="1559" w:type="dxa"/>
          </w:tcPr>
          <w:p w14:paraId="0999EA78" w14:textId="77777777" w:rsidR="00002E01" w:rsidRPr="009B17C3" w:rsidRDefault="00002E01" w:rsidP="00456A60">
            <w:pPr>
              <w:pStyle w:val="Paragraphedeliste"/>
              <w:spacing w:after="0"/>
              <w:ind w:left="0"/>
              <w:jc w:val="center"/>
            </w:pPr>
            <w:r w:rsidRPr="009B17C3">
              <w:t>203</w:t>
            </w:r>
          </w:p>
        </w:tc>
        <w:tc>
          <w:tcPr>
            <w:tcW w:w="1985" w:type="dxa"/>
          </w:tcPr>
          <w:p w14:paraId="70C4BE54" w14:textId="77777777" w:rsidR="00002E01" w:rsidRPr="009B17C3" w:rsidRDefault="00002E01" w:rsidP="00456A60">
            <w:pPr>
              <w:pStyle w:val="Paragraphedeliste"/>
              <w:spacing w:after="0"/>
              <w:ind w:left="0"/>
              <w:jc w:val="center"/>
            </w:pPr>
            <w:r w:rsidRPr="009B17C3">
              <w:t>195</w:t>
            </w:r>
          </w:p>
        </w:tc>
      </w:tr>
      <w:tr w:rsidR="009B17C3" w:rsidRPr="009B17C3" w14:paraId="65F4142D" w14:textId="77777777" w:rsidTr="00456A60">
        <w:tc>
          <w:tcPr>
            <w:tcW w:w="1125" w:type="dxa"/>
          </w:tcPr>
          <w:p w14:paraId="4C1B14BB" w14:textId="77777777" w:rsidR="00002E01" w:rsidRPr="009B17C3" w:rsidRDefault="00002E01" w:rsidP="00456A60">
            <w:pPr>
              <w:pStyle w:val="Paragraphedeliste"/>
              <w:spacing w:after="0"/>
              <w:ind w:left="0"/>
              <w:jc w:val="center"/>
            </w:pPr>
            <w:r w:rsidRPr="009B17C3">
              <w:t>2023</w:t>
            </w:r>
          </w:p>
        </w:tc>
        <w:tc>
          <w:tcPr>
            <w:tcW w:w="1994" w:type="dxa"/>
          </w:tcPr>
          <w:p w14:paraId="45F714B6" w14:textId="77777777" w:rsidR="00002E01" w:rsidRPr="009B17C3" w:rsidRDefault="00002E01" w:rsidP="00456A60">
            <w:pPr>
              <w:pStyle w:val="Paragraphedeliste"/>
              <w:spacing w:after="0"/>
              <w:ind w:left="0"/>
              <w:jc w:val="center"/>
            </w:pPr>
            <w:r w:rsidRPr="009B17C3">
              <w:t>241</w:t>
            </w:r>
          </w:p>
        </w:tc>
        <w:tc>
          <w:tcPr>
            <w:tcW w:w="1701" w:type="dxa"/>
          </w:tcPr>
          <w:p w14:paraId="32E26E99" w14:textId="77777777" w:rsidR="00002E01" w:rsidRPr="009B17C3" w:rsidRDefault="00002E01" w:rsidP="00456A60">
            <w:pPr>
              <w:pStyle w:val="Paragraphedeliste"/>
              <w:spacing w:after="0"/>
              <w:ind w:left="0"/>
              <w:jc w:val="center"/>
            </w:pPr>
            <w:r w:rsidRPr="009B17C3">
              <w:t>396</w:t>
            </w:r>
          </w:p>
        </w:tc>
        <w:tc>
          <w:tcPr>
            <w:tcW w:w="1559" w:type="dxa"/>
          </w:tcPr>
          <w:p w14:paraId="33B9AD50" w14:textId="77777777" w:rsidR="00002E01" w:rsidRPr="009B17C3" w:rsidRDefault="00002E01" w:rsidP="00456A60">
            <w:pPr>
              <w:pStyle w:val="Paragraphedeliste"/>
              <w:spacing w:after="0"/>
              <w:ind w:left="0"/>
              <w:jc w:val="center"/>
            </w:pPr>
            <w:r w:rsidRPr="009B17C3">
              <w:t>207</w:t>
            </w:r>
          </w:p>
        </w:tc>
        <w:tc>
          <w:tcPr>
            <w:tcW w:w="1985" w:type="dxa"/>
          </w:tcPr>
          <w:p w14:paraId="753AA5B5" w14:textId="77777777" w:rsidR="00002E01" w:rsidRPr="009B17C3" w:rsidRDefault="00002E01" w:rsidP="00456A60">
            <w:pPr>
              <w:pStyle w:val="Paragraphedeliste"/>
              <w:spacing w:after="0"/>
              <w:ind w:left="0"/>
              <w:jc w:val="center"/>
            </w:pPr>
            <w:r w:rsidRPr="009B17C3">
              <w:t>189</w:t>
            </w:r>
          </w:p>
        </w:tc>
      </w:tr>
      <w:tr w:rsidR="009B17C3" w:rsidRPr="009B17C3" w14:paraId="37018CA0" w14:textId="77777777" w:rsidTr="00456A60">
        <w:tc>
          <w:tcPr>
            <w:tcW w:w="1125" w:type="dxa"/>
          </w:tcPr>
          <w:p w14:paraId="5FB6F343" w14:textId="77777777" w:rsidR="00002E01" w:rsidRPr="009B17C3" w:rsidRDefault="00002E01" w:rsidP="00456A60">
            <w:pPr>
              <w:pStyle w:val="Paragraphedeliste"/>
              <w:spacing w:after="0"/>
              <w:ind w:left="0"/>
              <w:jc w:val="center"/>
            </w:pPr>
            <w:r w:rsidRPr="009B17C3">
              <w:t>2024</w:t>
            </w:r>
          </w:p>
        </w:tc>
        <w:tc>
          <w:tcPr>
            <w:tcW w:w="1994" w:type="dxa"/>
          </w:tcPr>
          <w:p w14:paraId="089F4748" w14:textId="77777777" w:rsidR="00002E01" w:rsidRPr="009B17C3" w:rsidRDefault="00002E01" w:rsidP="00456A60">
            <w:pPr>
              <w:pStyle w:val="Paragraphedeliste"/>
              <w:spacing w:after="0"/>
              <w:ind w:left="0"/>
              <w:jc w:val="center"/>
            </w:pPr>
            <w:r w:rsidRPr="009B17C3">
              <w:t>182</w:t>
            </w:r>
          </w:p>
        </w:tc>
        <w:tc>
          <w:tcPr>
            <w:tcW w:w="1701" w:type="dxa"/>
          </w:tcPr>
          <w:p w14:paraId="617E44E2" w14:textId="77777777" w:rsidR="00002E01" w:rsidRPr="009B17C3" w:rsidRDefault="00002E01" w:rsidP="00456A60">
            <w:pPr>
              <w:pStyle w:val="Paragraphedeliste"/>
              <w:spacing w:after="0"/>
              <w:ind w:left="0"/>
              <w:jc w:val="center"/>
            </w:pPr>
            <w:r w:rsidRPr="009B17C3">
              <w:t>310</w:t>
            </w:r>
          </w:p>
        </w:tc>
        <w:tc>
          <w:tcPr>
            <w:tcW w:w="1559" w:type="dxa"/>
          </w:tcPr>
          <w:p w14:paraId="442586FD" w14:textId="77777777" w:rsidR="00002E01" w:rsidRPr="009B17C3" w:rsidRDefault="00002E01" w:rsidP="00456A60">
            <w:pPr>
              <w:pStyle w:val="Paragraphedeliste"/>
              <w:spacing w:after="0"/>
              <w:ind w:left="0"/>
              <w:jc w:val="center"/>
            </w:pPr>
            <w:r w:rsidRPr="009B17C3">
              <w:t>165</w:t>
            </w:r>
          </w:p>
        </w:tc>
        <w:tc>
          <w:tcPr>
            <w:tcW w:w="1985" w:type="dxa"/>
          </w:tcPr>
          <w:p w14:paraId="6EB87F89" w14:textId="77777777" w:rsidR="00002E01" w:rsidRPr="009B17C3" w:rsidRDefault="00002E01" w:rsidP="00456A60">
            <w:pPr>
              <w:pStyle w:val="Paragraphedeliste"/>
              <w:spacing w:after="0"/>
              <w:ind w:left="0"/>
              <w:jc w:val="center"/>
            </w:pPr>
            <w:r w:rsidRPr="009B17C3">
              <w:t>145</w:t>
            </w:r>
          </w:p>
        </w:tc>
      </w:tr>
    </w:tbl>
    <w:p w14:paraId="517CB8A8" w14:textId="77777777" w:rsidR="00002E01" w:rsidRPr="009B17C3" w:rsidRDefault="00002E01" w:rsidP="00002E01">
      <w:pPr>
        <w:pStyle w:val="Paragraphedeliste"/>
        <w:ind w:left="0"/>
      </w:pPr>
    </w:p>
    <w:p w14:paraId="38C4D967" w14:textId="77777777" w:rsidR="00002E01" w:rsidRPr="009B17C3" w:rsidRDefault="00002E01" w:rsidP="00002E01">
      <w:pPr>
        <w:pStyle w:val="Paragraphedeliste"/>
        <w:ind w:left="0"/>
      </w:pPr>
      <w:r w:rsidRPr="009B17C3">
        <w:t xml:space="preserve">Nombre de litiges saisis par niveau : </w:t>
      </w:r>
    </w:p>
    <w:tbl>
      <w:tblPr>
        <w:tblStyle w:val="Grilledutableau"/>
        <w:tblW w:w="0" w:type="auto"/>
        <w:tblLook w:val="04A0" w:firstRow="1" w:lastRow="0" w:firstColumn="1" w:lastColumn="0" w:noHBand="0" w:noVBand="1"/>
      </w:tblPr>
      <w:tblGrid>
        <w:gridCol w:w="1812"/>
        <w:gridCol w:w="1812"/>
        <w:gridCol w:w="1812"/>
        <w:gridCol w:w="1813"/>
        <w:gridCol w:w="1813"/>
      </w:tblGrid>
      <w:tr w:rsidR="009B17C3" w:rsidRPr="009B17C3" w14:paraId="7F5B7A95" w14:textId="77777777" w:rsidTr="00456A60">
        <w:tc>
          <w:tcPr>
            <w:tcW w:w="1812" w:type="dxa"/>
          </w:tcPr>
          <w:p w14:paraId="72D50C1F" w14:textId="77777777" w:rsidR="00002E01" w:rsidRPr="009B17C3" w:rsidRDefault="00002E01" w:rsidP="00456A60">
            <w:pPr>
              <w:pStyle w:val="Paragraphedeliste"/>
              <w:spacing w:after="0"/>
              <w:ind w:left="0"/>
              <w:jc w:val="center"/>
              <w:rPr>
                <w:b/>
              </w:rPr>
            </w:pPr>
            <w:r w:rsidRPr="009B17C3">
              <w:rPr>
                <w:b/>
              </w:rPr>
              <w:t>Année</w:t>
            </w:r>
          </w:p>
        </w:tc>
        <w:tc>
          <w:tcPr>
            <w:tcW w:w="1812" w:type="dxa"/>
          </w:tcPr>
          <w:p w14:paraId="723EFAF1" w14:textId="77777777" w:rsidR="00002E01" w:rsidRPr="009B17C3" w:rsidRDefault="00002E01" w:rsidP="00456A60">
            <w:pPr>
              <w:pStyle w:val="Paragraphedeliste"/>
              <w:spacing w:after="0"/>
              <w:ind w:left="0"/>
              <w:jc w:val="center"/>
              <w:rPr>
                <w:b/>
              </w:rPr>
            </w:pPr>
            <w:r w:rsidRPr="009B17C3">
              <w:rPr>
                <w:b/>
              </w:rPr>
              <w:t>Niveau 1</w:t>
            </w:r>
          </w:p>
        </w:tc>
        <w:tc>
          <w:tcPr>
            <w:tcW w:w="1812" w:type="dxa"/>
          </w:tcPr>
          <w:p w14:paraId="752DEF27" w14:textId="77777777" w:rsidR="00002E01" w:rsidRPr="009B17C3" w:rsidRDefault="00002E01" w:rsidP="00456A60">
            <w:pPr>
              <w:pStyle w:val="Paragraphedeliste"/>
              <w:spacing w:after="0"/>
              <w:ind w:left="0"/>
              <w:jc w:val="center"/>
              <w:rPr>
                <w:b/>
              </w:rPr>
            </w:pPr>
            <w:r w:rsidRPr="009B17C3">
              <w:rPr>
                <w:b/>
              </w:rPr>
              <w:t>Niveau 2</w:t>
            </w:r>
          </w:p>
        </w:tc>
        <w:tc>
          <w:tcPr>
            <w:tcW w:w="1813" w:type="dxa"/>
          </w:tcPr>
          <w:p w14:paraId="7E3C91E4" w14:textId="77777777" w:rsidR="00002E01" w:rsidRPr="009B17C3" w:rsidRDefault="00002E01" w:rsidP="00456A60">
            <w:pPr>
              <w:pStyle w:val="Paragraphedeliste"/>
              <w:spacing w:after="0"/>
              <w:ind w:left="0"/>
              <w:jc w:val="center"/>
              <w:rPr>
                <w:b/>
              </w:rPr>
            </w:pPr>
            <w:r w:rsidRPr="009B17C3">
              <w:rPr>
                <w:b/>
              </w:rPr>
              <w:t>Niveau 3</w:t>
            </w:r>
          </w:p>
        </w:tc>
        <w:tc>
          <w:tcPr>
            <w:tcW w:w="1813" w:type="dxa"/>
          </w:tcPr>
          <w:p w14:paraId="74B5D93A" w14:textId="77777777" w:rsidR="00002E01" w:rsidRPr="009B17C3" w:rsidRDefault="00002E01" w:rsidP="00456A60">
            <w:pPr>
              <w:pStyle w:val="Paragraphedeliste"/>
              <w:spacing w:after="0"/>
              <w:ind w:left="0"/>
              <w:jc w:val="center"/>
              <w:rPr>
                <w:b/>
              </w:rPr>
            </w:pPr>
            <w:r w:rsidRPr="009B17C3">
              <w:rPr>
                <w:b/>
              </w:rPr>
              <w:t>Total</w:t>
            </w:r>
          </w:p>
        </w:tc>
      </w:tr>
      <w:tr w:rsidR="009B17C3" w:rsidRPr="009B17C3" w14:paraId="54E85777" w14:textId="77777777" w:rsidTr="00456A60">
        <w:tc>
          <w:tcPr>
            <w:tcW w:w="1812" w:type="dxa"/>
          </w:tcPr>
          <w:p w14:paraId="737A9159" w14:textId="77777777" w:rsidR="00002E01" w:rsidRPr="009B17C3" w:rsidRDefault="00002E01" w:rsidP="00456A60">
            <w:pPr>
              <w:pStyle w:val="Paragraphedeliste"/>
              <w:spacing w:after="0"/>
              <w:ind w:left="0"/>
            </w:pPr>
            <w:r w:rsidRPr="009B17C3">
              <w:t>2019</w:t>
            </w:r>
          </w:p>
        </w:tc>
        <w:tc>
          <w:tcPr>
            <w:tcW w:w="1812" w:type="dxa"/>
          </w:tcPr>
          <w:p w14:paraId="402700D6" w14:textId="77777777" w:rsidR="00002E01" w:rsidRPr="009B17C3" w:rsidRDefault="00002E01" w:rsidP="00456A60">
            <w:pPr>
              <w:pStyle w:val="Paragraphedeliste"/>
              <w:spacing w:after="0"/>
              <w:ind w:left="0"/>
              <w:jc w:val="center"/>
            </w:pPr>
            <w:r w:rsidRPr="009B17C3">
              <w:t>197</w:t>
            </w:r>
          </w:p>
        </w:tc>
        <w:tc>
          <w:tcPr>
            <w:tcW w:w="1812" w:type="dxa"/>
          </w:tcPr>
          <w:p w14:paraId="3357F52C" w14:textId="77777777" w:rsidR="00002E01" w:rsidRPr="009B17C3" w:rsidRDefault="00002E01" w:rsidP="00456A60">
            <w:pPr>
              <w:pStyle w:val="Paragraphedeliste"/>
              <w:spacing w:after="0"/>
              <w:ind w:left="0"/>
              <w:jc w:val="center"/>
            </w:pPr>
            <w:r w:rsidRPr="009B17C3">
              <w:t>72</w:t>
            </w:r>
          </w:p>
        </w:tc>
        <w:tc>
          <w:tcPr>
            <w:tcW w:w="1813" w:type="dxa"/>
          </w:tcPr>
          <w:p w14:paraId="5065743F" w14:textId="77777777" w:rsidR="00002E01" w:rsidRPr="009B17C3" w:rsidRDefault="00002E01" w:rsidP="00456A60">
            <w:pPr>
              <w:pStyle w:val="Paragraphedeliste"/>
              <w:spacing w:after="0"/>
              <w:ind w:left="0"/>
              <w:jc w:val="center"/>
            </w:pPr>
            <w:r w:rsidRPr="009B17C3">
              <w:t>63</w:t>
            </w:r>
          </w:p>
        </w:tc>
        <w:tc>
          <w:tcPr>
            <w:tcW w:w="1813" w:type="dxa"/>
          </w:tcPr>
          <w:p w14:paraId="5F2977DE" w14:textId="77777777" w:rsidR="00002E01" w:rsidRPr="009B17C3" w:rsidRDefault="00002E01" w:rsidP="00456A60">
            <w:pPr>
              <w:pStyle w:val="Paragraphedeliste"/>
              <w:spacing w:after="0"/>
              <w:ind w:left="0"/>
              <w:jc w:val="center"/>
            </w:pPr>
            <w:r w:rsidRPr="009B17C3">
              <w:t>332</w:t>
            </w:r>
          </w:p>
        </w:tc>
      </w:tr>
      <w:tr w:rsidR="009B17C3" w:rsidRPr="009B17C3" w14:paraId="6492B1B0" w14:textId="77777777" w:rsidTr="00456A60">
        <w:tc>
          <w:tcPr>
            <w:tcW w:w="1812" w:type="dxa"/>
          </w:tcPr>
          <w:p w14:paraId="70704592" w14:textId="77777777" w:rsidR="00002E01" w:rsidRPr="009B17C3" w:rsidRDefault="00002E01" w:rsidP="00456A60">
            <w:pPr>
              <w:pStyle w:val="Paragraphedeliste"/>
              <w:spacing w:after="0"/>
              <w:ind w:left="0"/>
            </w:pPr>
            <w:r w:rsidRPr="009B17C3">
              <w:t>2020</w:t>
            </w:r>
          </w:p>
        </w:tc>
        <w:tc>
          <w:tcPr>
            <w:tcW w:w="1812" w:type="dxa"/>
          </w:tcPr>
          <w:p w14:paraId="1E29EDF9" w14:textId="77777777" w:rsidR="00002E01" w:rsidRPr="009B17C3" w:rsidRDefault="00002E01" w:rsidP="00456A60">
            <w:pPr>
              <w:pStyle w:val="Paragraphedeliste"/>
              <w:spacing w:after="0"/>
              <w:ind w:left="0"/>
              <w:jc w:val="center"/>
            </w:pPr>
            <w:r w:rsidRPr="009B17C3">
              <w:t>427</w:t>
            </w:r>
          </w:p>
        </w:tc>
        <w:tc>
          <w:tcPr>
            <w:tcW w:w="1812" w:type="dxa"/>
          </w:tcPr>
          <w:p w14:paraId="499B2DB7" w14:textId="77777777" w:rsidR="00002E01" w:rsidRPr="009B17C3" w:rsidRDefault="00002E01" w:rsidP="00456A60">
            <w:pPr>
              <w:pStyle w:val="Paragraphedeliste"/>
              <w:spacing w:after="0"/>
              <w:ind w:left="0"/>
              <w:jc w:val="center"/>
            </w:pPr>
            <w:r w:rsidRPr="009B17C3">
              <w:t>119</w:t>
            </w:r>
          </w:p>
        </w:tc>
        <w:tc>
          <w:tcPr>
            <w:tcW w:w="1813" w:type="dxa"/>
          </w:tcPr>
          <w:p w14:paraId="6135B186" w14:textId="77777777" w:rsidR="00002E01" w:rsidRPr="009B17C3" w:rsidRDefault="00002E01" w:rsidP="00456A60">
            <w:pPr>
              <w:pStyle w:val="Paragraphedeliste"/>
              <w:spacing w:after="0"/>
              <w:ind w:left="0"/>
              <w:jc w:val="center"/>
            </w:pPr>
            <w:r w:rsidRPr="009B17C3">
              <w:t>62</w:t>
            </w:r>
          </w:p>
        </w:tc>
        <w:tc>
          <w:tcPr>
            <w:tcW w:w="1813" w:type="dxa"/>
          </w:tcPr>
          <w:p w14:paraId="63E85F08" w14:textId="77777777" w:rsidR="00002E01" w:rsidRPr="009B17C3" w:rsidRDefault="00002E01" w:rsidP="00456A60">
            <w:pPr>
              <w:pStyle w:val="Paragraphedeliste"/>
              <w:spacing w:after="0"/>
              <w:ind w:left="0"/>
              <w:jc w:val="center"/>
            </w:pPr>
            <w:r w:rsidRPr="009B17C3">
              <w:t>608 (614)</w:t>
            </w:r>
          </w:p>
        </w:tc>
      </w:tr>
      <w:tr w:rsidR="009B17C3" w:rsidRPr="009B17C3" w14:paraId="40E147DE" w14:textId="77777777" w:rsidTr="00456A60">
        <w:tc>
          <w:tcPr>
            <w:tcW w:w="1812" w:type="dxa"/>
          </w:tcPr>
          <w:p w14:paraId="6AB78979" w14:textId="77777777" w:rsidR="00002E01" w:rsidRPr="009B17C3" w:rsidRDefault="00002E01" w:rsidP="00456A60">
            <w:pPr>
              <w:pStyle w:val="Paragraphedeliste"/>
              <w:spacing w:after="0"/>
              <w:ind w:left="0"/>
            </w:pPr>
            <w:r w:rsidRPr="009B17C3">
              <w:t>2021</w:t>
            </w:r>
          </w:p>
        </w:tc>
        <w:tc>
          <w:tcPr>
            <w:tcW w:w="1812" w:type="dxa"/>
          </w:tcPr>
          <w:p w14:paraId="1E21CD50" w14:textId="77777777" w:rsidR="00002E01" w:rsidRPr="009B17C3" w:rsidRDefault="00002E01" w:rsidP="00456A60">
            <w:pPr>
              <w:pStyle w:val="Paragraphedeliste"/>
              <w:spacing w:after="0"/>
              <w:ind w:left="0"/>
              <w:jc w:val="center"/>
            </w:pPr>
            <w:r w:rsidRPr="009B17C3">
              <w:t>312</w:t>
            </w:r>
          </w:p>
        </w:tc>
        <w:tc>
          <w:tcPr>
            <w:tcW w:w="1812" w:type="dxa"/>
          </w:tcPr>
          <w:p w14:paraId="11CE2E30" w14:textId="77777777" w:rsidR="00002E01" w:rsidRPr="009B17C3" w:rsidRDefault="00002E01" w:rsidP="00456A60">
            <w:pPr>
              <w:pStyle w:val="Paragraphedeliste"/>
              <w:spacing w:after="0"/>
              <w:ind w:left="0"/>
              <w:jc w:val="center"/>
            </w:pPr>
            <w:r w:rsidRPr="009B17C3">
              <w:t>99</w:t>
            </w:r>
          </w:p>
        </w:tc>
        <w:tc>
          <w:tcPr>
            <w:tcW w:w="1813" w:type="dxa"/>
          </w:tcPr>
          <w:p w14:paraId="2DCE9CCA" w14:textId="77777777" w:rsidR="00002E01" w:rsidRPr="009B17C3" w:rsidRDefault="00002E01" w:rsidP="00456A60">
            <w:pPr>
              <w:pStyle w:val="Paragraphedeliste"/>
              <w:spacing w:after="0"/>
              <w:ind w:left="0"/>
              <w:jc w:val="center"/>
            </w:pPr>
            <w:r w:rsidRPr="009B17C3">
              <w:t>68</w:t>
            </w:r>
          </w:p>
        </w:tc>
        <w:tc>
          <w:tcPr>
            <w:tcW w:w="1813" w:type="dxa"/>
          </w:tcPr>
          <w:p w14:paraId="6A61B172" w14:textId="77777777" w:rsidR="00002E01" w:rsidRPr="009B17C3" w:rsidRDefault="00002E01" w:rsidP="00456A60">
            <w:pPr>
              <w:pStyle w:val="Paragraphedeliste"/>
              <w:spacing w:after="0"/>
              <w:ind w:left="0"/>
              <w:jc w:val="center"/>
            </w:pPr>
            <w:r w:rsidRPr="009B17C3">
              <w:t>479</w:t>
            </w:r>
          </w:p>
        </w:tc>
      </w:tr>
      <w:tr w:rsidR="009B17C3" w:rsidRPr="009B17C3" w14:paraId="221C129C" w14:textId="77777777" w:rsidTr="00456A60">
        <w:tc>
          <w:tcPr>
            <w:tcW w:w="1812" w:type="dxa"/>
          </w:tcPr>
          <w:p w14:paraId="1D8EE73E" w14:textId="77777777" w:rsidR="00002E01" w:rsidRPr="009B17C3" w:rsidRDefault="00002E01" w:rsidP="00456A60">
            <w:pPr>
              <w:pStyle w:val="Paragraphedeliste"/>
              <w:spacing w:after="0"/>
              <w:ind w:left="0"/>
            </w:pPr>
            <w:r w:rsidRPr="009B17C3">
              <w:t>2022</w:t>
            </w:r>
          </w:p>
        </w:tc>
        <w:tc>
          <w:tcPr>
            <w:tcW w:w="1812" w:type="dxa"/>
          </w:tcPr>
          <w:p w14:paraId="0E49F5F7" w14:textId="77777777" w:rsidR="00002E01" w:rsidRPr="009B17C3" w:rsidRDefault="00002E01" w:rsidP="00456A60">
            <w:pPr>
              <w:pStyle w:val="Paragraphedeliste"/>
              <w:spacing w:after="0"/>
              <w:ind w:left="0"/>
              <w:jc w:val="center"/>
            </w:pPr>
            <w:r w:rsidRPr="009B17C3">
              <w:t>257</w:t>
            </w:r>
          </w:p>
        </w:tc>
        <w:tc>
          <w:tcPr>
            <w:tcW w:w="1812" w:type="dxa"/>
          </w:tcPr>
          <w:p w14:paraId="466DC04C" w14:textId="77777777" w:rsidR="00002E01" w:rsidRPr="009B17C3" w:rsidRDefault="00002E01" w:rsidP="00456A60">
            <w:pPr>
              <w:pStyle w:val="Paragraphedeliste"/>
              <w:spacing w:after="0"/>
              <w:ind w:left="0"/>
              <w:jc w:val="center"/>
            </w:pPr>
            <w:r w:rsidRPr="009B17C3">
              <w:t>86</w:t>
            </w:r>
          </w:p>
        </w:tc>
        <w:tc>
          <w:tcPr>
            <w:tcW w:w="1813" w:type="dxa"/>
          </w:tcPr>
          <w:p w14:paraId="7B770CF5" w14:textId="77777777" w:rsidR="00002E01" w:rsidRPr="009B17C3" w:rsidRDefault="00002E01" w:rsidP="00456A60">
            <w:pPr>
              <w:pStyle w:val="Paragraphedeliste"/>
              <w:spacing w:after="0"/>
              <w:ind w:left="0"/>
              <w:jc w:val="center"/>
            </w:pPr>
            <w:r w:rsidRPr="009B17C3">
              <w:t>55</w:t>
            </w:r>
          </w:p>
        </w:tc>
        <w:tc>
          <w:tcPr>
            <w:tcW w:w="1813" w:type="dxa"/>
          </w:tcPr>
          <w:p w14:paraId="2138FBAE" w14:textId="77777777" w:rsidR="00002E01" w:rsidRPr="009B17C3" w:rsidRDefault="00002E01" w:rsidP="00456A60">
            <w:pPr>
              <w:pStyle w:val="Paragraphedeliste"/>
              <w:spacing w:after="0"/>
              <w:ind w:left="0"/>
              <w:jc w:val="center"/>
            </w:pPr>
            <w:r w:rsidRPr="009B17C3">
              <w:t>398</w:t>
            </w:r>
          </w:p>
        </w:tc>
      </w:tr>
      <w:tr w:rsidR="009B17C3" w:rsidRPr="009B17C3" w14:paraId="31E6C20E" w14:textId="77777777" w:rsidTr="00456A60">
        <w:tc>
          <w:tcPr>
            <w:tcW w:w="1812" w:type="dxa"/>
          </w:tcPr>
          <w:p w14:paraId="2A02C0B1" w14:textId="77777777" w:rsidR="00002E01" w:rsidRPr="009B17C3" w:rsidRDefault="00002E01" w:rsidP="00456A60">
            <w:pPr>
              <w:pStyle w:val="Paragraphedeliste"/>
              <w:spacing w:after="0"/>
              <w:ind w:left="0"/>
            </w:pPr>
            <w:r w:rsidRPr="009B17C3">
              <w:t>2023</w:t>
            </w:r>
          </w:p>
        </w:tc>
        <w:tc>
          <w:tcPr>
            <w:tcW w:w="1812" w:type="dxa"/>
          </w:tcPr>
          <w:p w14:paraId="46A70DDB" w14:textId="77777777" w:rsidR="00002E01" w:rsidRPr="009B17C3" w:rsidRDefault="00002E01" w:rsidP="00456A60">
            <w:pPr>
              <w:pStyle w:val="Paragraphedeliste"/>
              <w:spacing w:after="0"/>
              <w:ind w:left="0"/>
              <w:jc w:val="center"/>
            </w:pPr>
            <w:r w:rsidRPr="009B17C3">
              <w:t>266</w:t>
            </w:r>
          </w:p>
        </w:tc>
        <w:tc>
          <w:tcPr>
            <w:tcW w:w="1812" w:type="dxa"/>
          </w:tcPr>
          <w:p w14:paraId="11CB764F" w14:textId="77777777" w:rsidR="00002E01" w:rsidRPr="009B17C3" w:rsidRDefault="00002E01" w:rsidP="00456A60">
            <w:pPr>
              <w:pStyle w:val="Paragraphedeliste"/>
              <w:spacing w:after="0"/>
              <w:ind w:left="0"/>
              <w:jc w:val="center"/>
            </w:pPr>
            <w:r w:rsidRPr="009B17C3">
              <w:t>71</w:t>
            </w:r>
          </w:p>
        </w:tc>
        <w:tc>
          <w:tcPr>
            <w:tcW w:w="1813" w:type="dxa"/>
          </w:tcPr>
          <w:p w14:paraId="45866FD1" w14:textId="77777777" w:rsidR="00002E01" w:rsidRPr="009B17C3" w:rsidRDefault="00002E01" w:rsidP="00456A60">
            <w:pPr>
              <w:pStyle w:val="Paragraphedeliste"/>
              <w:spacing w:after="0"/>
              <w:ind w:left="0"/>
              <w:jc w:val="center"/>
            </w:pPr>
            <w:r w:rsidRPr="009B17C3">
              <w:t>59</w:t>
            </w:r>
          </w:p>
        </w:tc>
        <w:tc>
          <w:tcPr>
            <w:tcW w:w="1813" w:type="dxa"/>
          </w:tcPr>
          <w:p w14:paraId="517C8AD4" w14:textId="77777777" w:rsidR="00002E01" w:rsidRPr="009B17C3" w:rsidRDefault="00002E01" w:rsidP="00456A60">
            <w:pPr>
              <w:pStyle w:val="Paragraphedeliste"/>
              <w:spacing w:after="0"/>
              <w:ind w:left="0"/>
              <w:jc w:val="center"/>
            </w:pPr>
            <w:r w:rsidRPr="009B17C3">
              <w:t>396</w:t>
            </w:r>
          </w:p>
        </w:tc>
      </w:tr>
      <w:tr w:rsidR="00002E01" w:rsidRPr="009B17C3" w14:paraId="60B38A32" w14:textId="77777777" w:rsidTr="00456A60">
        <w:tc>
          <w:tcPr>
            <w:tcW w:w="1812" w:type="dxa"/>
          </w:tcPr>
          <w:p w14:paraId="7CAF6128" w14:textId="77777777" w:rsidR="00002E01" w:rsidRPr="009B17C3" w:rsidRDefault="00002E01" w:rsidP="00456A60">
            <w:pPr>
              <w:pStyle w:val="Paragraphedeliste"/>
              <w:spacing w:after="0"/>
              <w:ind w:left="0"/>
            </w:pPr>
            <w:r w:rsidRPr="009B17C3">
              <w:t>2024</w:t>
            </w:r>
          </w:p>
        </w:tc>
        <w:tc>
          <w:tcPr>
            <w:tcW w:w="1812" w:type="dxa"/>
          </w:tcPr>
          <w:p w14:paraId="6F2F4612" w14:textId="77777777" w:rsidR="00002E01" w:rsidRPr="009B17C3" w:rsidRDefault="00002E01" w:rsidP="00456A60">
            <w:pPr>
              <w:pStyle w:val="Paragraphedeliste"/>
              <w:spacing w:after="0"/>
              <w:ind w:left="0"/>
              <w:jc w:val="center"/>
            </w:pPr>
            <w:r w:rsidRPr="009B17C3">
              <w:t>221</w:t>
            </w:r>
          </w:p>
        </w:tc>
        <w:tc>
          <w:tcPr>
            <w:tcW w:w="1812" w:type="dxa"/>
          </w:tcPr>
          <w:p w14:paraId="03A01B33" w14:textId="77777777" w:rsidR="00002E01" w:rsidRPr="009B17C3" w:rsidRDefault="00002E01" w:rsidP="00456A60">
            <w:pPr>
              <w:pStyle w:val="Paragraphedeliste"/>
              <w:spacing w:after="0"/>
              <w:ind w:left="0"/>
              <w:jc w:val="center"/>
            </w:pPr>
            <w:r w:rsidRPr="009B17C3">
              <w:t>80</w:t>
            </w:r>
          </w:p>
        </w:tc>
        <w:tc>
          <w:tcPr>
            <w:tcW w:w="1813" w:type="dxa"/>
          </w:tcPr>
          <w:p w14:paraId="30403457" w14:textId="77777777" w:rsidR="00002E01" w:rsidRPr="009B17C3" w:rsidRDefault="00002E01" w:rsidP="00456A60">
            <w:pPr>
              <w:pStyle w:val="Paragraphedeliste"/>
              <w:spacing w:after="0"/>
              <w:ind w:left="0"/>
              <w:jc w:val="center"/>
              <w:rPr>
                <w:b/>
              </w:rPr>
            </w:pPr>
            <w:r w:rsidRPr="009B17C3">
              <w:rPr>
                <w:b/>
              </w:rPr>
              <w:t>9</w:t>
            </w:r>
          </w:p>
        </w:tc>
        <w:tc>
          <w:tcPr>
            <w:tcW w:w="1813" w:type="dxa"/>
          </w:tcPr>
          <w:p w14:paraId="2A24CC04" w14:textId="77777777" w:rsidR="00002E01" w:rsidRPr="009B17C3" w:rsidRDefault="00002E01" w:rsidP="00456A60">
            <w:pPr>
              <w:pStyle w:val="Paragraphedeliste"/>
              <w:spacing w:after="0"/>
              <w:ind w:left="0"/>
              <w:jc w:val="center"/>
            </w:pPr>
            <w:r w:rsidRPr="009B17C3">
              <w:t>310</w:t>
            </w:r>
          </w:p>
        </w:tc>
      </w:tr>
    </w:tbl>
    <w:p w14:paraId="1CCE6414" w14:textId="77777777" w:rsidR="002460D2" w:rsidRPr="009B17C3" w:rsidRDefault="002460D2" w:rsidP="0042135E">
      <w:pPr>
        <w:pStyle w:val="Paragraphedeliste"/>
      </w:pPr>
    </w:p>
    <w:p w14:paraId="62C98AB6" w14:textId="61F2059E" w:rsidR="00002E01" w:rsidRPr="009B17C3" w:rsidRDefault="00002E01" w:rsidP="0042135E">
      <w:pPr>
        <w:pStyle w:val="Paragraphedeliste"/>
      </w:pPr>
      <w:r w:rsidRPr="009B17C3">
        <w:t>Il y a donc une baisse du nombre de litiges traités, ce qui est en lien direct avec la baisse du nombre d’adhérents.</w:t>
      </w:r>
    </w:p>
    <w:p w14:paraId="68DB4D31" w14:textId="77777777" w:rsidR="00002E01" w:rsidRPr="009B17C3" w:rsidRDefault="00002E01" w:rsidP="0042135E">
      <w:pPr>
        <w:pStyle w:val="Paragraphedeliste"/>
      </w:pPr>
      <w:r w:rsidRPr="009B17C3">
        <w:t>Il faut que davantage de litiges soient passés en niveau 3, ce qui nécessite d’utiliser les modèles de documents. Une formation des consultants sur ce sujet est à prévoir.</w:t>
      </w:r>
    </w:p>
    <w:p w14:paraId="402D5247" w14:textId="77777777" w:rsidR="00002E01" w:rsidRPr="009B17C3" w:rsidRDefault="00002E01" w:rsidP="0042135E">
      <w:pPr>
        <w:pStyle w:val="Paragraphedeliste"/>
      </w:pPr>
    </w:p>
    <w:p w14:paraId="25BA42D7" w14:textId="77777777" w:rsidR="00002E01" w:rsidRPr="009B17C3" w:rsidRDefault="00002E01" w:rsidP="00002E01">
      <w:pPr>
        <w:pStyle w:val="Paragraphedeliste"/>
        <w:ind w:left="0"/>
      </w:pPr>
      <w:r w:rsidRPr="009B17C3">
        <w:t>Nombre de litiges ALED</w:t>
      </w:r>
    </w:p>
    <w:tbl>
      <w:tblPr>
        <w:tblStyle w:val="Grilledutableau"/>
        <w:tblW w:w="0" w:type="auto"/>
        <w:tblLook w:val="04A0" w:firstRow="1" w:lastRow="0" w:firstColumn="1" w:lastColumn="0" w:noHBand="0" w:noVBand="1"/>
      </w:tblPr>
      <w:tblGrid>
        <w:gridCol w:w="3016"/>
        <w:gridCol w:w="3021"/>
        <w:gridCol w:w="3025"/>
      </w:tblGrid>
      <w:tr w:rsidR="009B17C3" w:rsidRPr="009B17C3" w14:paraId="2D480036" w14:textId="77777777" w:rsidTr="00673066">
        <w:trPr>
          <w:tblHeader/>
        </w:trPr>
        <w:tc>
          <w:tcPr>
            <w:tcW w:w="3070" w:type="dxa"/>
          </w:tcPr>
          <w:p w14:paraId="75A2EBCC" w14:textId="77777777" w:rsidR="00002E01" w:rsidRPr="009B17C3" w:rsidRDefault="00002E01" w:rsidP="00456A60">
            <w:pPr>
              <w:pStyle w:val="Paragraphedeliste"/>
              <w:spacing w:after="0"/>
              <w:ind w:left="0"/>
              <w:jc w:val="center"/>
            </w:pPr>
            <w:r w:rsidRPr="009B17C3">
              <w:t>Année</w:t>
            </w:r>
          </w:p>
        </w:tc>
        <w:tc>
          <w:tcPr>
            <w:tcW w:w="3071" w:type="dxa"/>
          </w:tcPr>
          <w:p w14:paraId="063CEC12" w14:textId="77777777" w:rsidR="00002E01" w:rsidRPr="009B17C3" w:rsidRDefault="00002E01" w:rsidP="00456A60">
            <w:pPr>
              <w:pStyle w:val="Paragraphedeliste"/>
              <w:spacing w:after="0"/>
              <w:ind w:left="0"/>
              <w:jc w:val="center"/>
            </w:pPr>
            <w:r w:rsidRPr="009B17C3">
              <w:t>Nombre</w:t>
            </w:r>
          </w:p>
        </w:tc>
        <w:tc>
          <w:tcPr>
            <w:tcW w:w="3071" w:type="dxa"/>
          </w:tcPr>
          <w:p w14:paraId="6A3924DC" w14:textId="77777777" w:rsidR="00002E01" w:rsidRPr="009B17C3" w:rsidRDefault="00002E01" w:rsidP="00456A60">
            <w:pPr>
              <w:pStyle w:val="Paragraphedeliste"/>
              <w:spacing w:after="0"/>
              <w:ind w:left="0"/>
              <w:jc w:val="center"/>
            </w:pPr>
            <w:r w:rsidRPr="009B17C3">
              <w:t>Nbre adhésions via Aled</w:t>
            </w:r>
          </w:p>
        </w:tc>
      </w:tr>
      <w:tr w:rsidR="009B17C3" w:rsidRPr="009B17C3" w14:paraId="0B215128" w14:textId="77777777" w:rsidTr="00456A60">
        <w:tc>
          <w:tcPr>
            <w:tcW w:w="3070" w:type="dxa"/>
          </w:tcPr>
          <w:p w14:paraId="3E3CEDDC" w14:textId="77777777" w:rsidR="00002E01" w:rsidRPr="009B17C3" w:rsidRDefault="00002E01" w:rsidP="00456A60">
            <w:pPr>
              <w:pStyle w:val="Paragraphedeliste"/>
              <w:spacing w:after="0"/>
              <w:ind w:left="0"/>
            </w:pPr>
            <w:r w:rsidRPr="009B17C3">
              <w:t>2020</w:t>
            </w:r>
          </w:p>
        </w:tc>
        <w:tc>
          <w:tcPr>
            <w:tcW w:w="3071" w:type="dxa"/>
          </w:tcPr>
          <w:p w14:paraId="427DED62" w14:textId="77777777" w:rsidR="00002E01" w:rsidRPr="009B17C3" w:rsidRDefault="00002E01" w:rsidP="00456A60">
            <w:pPr>
              <w:pStyle w:val="Paragraphedeliste"/>
              <w:spacing w:after="0"/>
              <w:ind w:left="0"/>
            </w:pPr>
            <w:r w:rsidRPr="009B17C3">
              <w:t>382</w:t>
            </w:r>
          </w:p>
        </w:tc>
        <w:tc>
          <w:tcPr>
            <w:tcW w:w="3071" w:type="dxa"/>
          </w:tcPr>
          <w:p w14:paraId="7408A7FC" w14:textId="77777777" w:rsidR="00002E01" w:rsidRPr="009B17C3" w:rsidRDefault="00002E01" w:rsidP="00456A60">
            <w:pPr>
              <w:pStyle w:val="Paragraphedeliste"/>
              <w:spacing w:after="0"/>
              <w:ind w:left="0"/>
            </w:pPr>
            <w:r w:rsidRPr="009B17C3">
              <w:t>19      5%</w:t>
            </w:r>
          </w:p>
        </w:tc>
      </w:tr>
      <w:tr w:rsidR="009B17C3" w:rsidRPr="009B17C3" w14:paraId="2802AAC5" w14:textId="77777777" w:rsidTr="00456A60">
        <w:tc>
          <w:tcPr>
            <w:tcW w:w="3070" w:type="dxa"/>
          </w:tcPr>
          <w:p w14:paraId="18332082" w14:textId="77777777" w:rsidR="00002E01" w:rsidRPr="009B17C3" w:rsidRDefault="00002E01" w:rsidP="00456A60">
            <w:pPr>
              <w:pStyle w:val="Paragraphedeliste"/>
              <w:spacing w:after="0"/>
              <w:ind w:left="0"/>
            </w:pPr>
            <w:r w:rsidRPr="009B17C3">
              <w:t>2021</w:t>
            </w:r>
          </w:p>
        </w:tc>
        <w:tc>
          <w:tcPr>
            <w:tcW w:w="3071" w:type="dxa"/>
          </w:tcPr>
          <w:p w14:paraId="7C72DECF" w14:textId="77777777" w:rsidR="00002E01" w:rsidRPr="009B17C3" w:rsidRDefault="00002E01" w:rsidP="00456A60">
            <w:pPr>
              <w:pStyle w:val="Paragraphedeliste"/>
              <w:spacing w:after="0"/>
              <w:ind w:left="0"/>
            </w:pPr>
            <w:r w:rsidRPr="009B17C3">
              <w:t>265</w:t>
            </w:r>
          </w:p>
        </w:tc>
        <w:tc>
          <w:tcPr>
            <w:tcW w:w="3071" w:type="dxa"/>
          </w:tcPr>
          <w:p w14:paraId="5DDAA542" w14:textId="77777777" w:rsidR="00002E01" w:rsidRPr="009B17C3" w:rsidRDefault="00002E01" w:rsidP="00456A60">
            <w:pPr>
              <w:pStyle w:val="Paragraphedeliste"/>
              <w:spacing w:after="0"/>
              <w:ind w:left="0"/>
            </w:pPr>
            <w:r w:rsidRPr="009B17C3">
              <w:t>25     4,4%</w:t>
            </w:r>
          </w:p>
        </w:tc>
      </w:tr>
      <w:tr w:rsidR="009B17C3" w:rsidRPr="009B17C3" w14:paraId="538DB08D" w14:textId="77777777" w:rsidTr="00456A60">
        <w:tc>
          <w:tcPr>
            <w:tcW w:w="3070" w:type="dxa"/>
          </w:tcPr>
          <w:p w14:paraId="095E2096" w14:textId="77777777" w:rsidR="00002E01" w:rsidRPr="009B17C3" w:rsidRDefault="00002E01" w:rsidP="00456A60">
            <w:pPr>
              <w:pStyle w:val="Paragraphedeliste"/>
              <w:spacing w:after="0"/>
              <w:ind w:left="0"/>
            </w:pPr>
            <w:r w:rsidRPr="009B17C3">
              <w:t>2022</w:t>
            </w:r>
          </w:p>
        </w:tc>
        <w:tc>
          <w:tcPr>
            <w:tcW w:w="3071" w:type="dxa"/>
          </w:tcPr>
          <w:p w14:paraId="7B14C5DF" w14:textId="77777777" w:rsidR="00002E01" w:rsidRPr="009B17C3" w:rsidRDefault="00002E01" w:rsidP="00456A60">
            <w:pPr>
              <w:pStyle w:val="Paragraphedeliste"/>
              <w:spacing w:after="0"/>
              <w:ind w:left="0"/>
            </w:pPr>
            <w:r w:rsidRPr="009B17C3">
              <w:t>203</w:t>
            </w:r>
          </w:p>
        </w:tc>
        <w:tc>
          <w:tcPr>
            <w:tcW w:w="3071" w:type="dxa"/>
          </w:tcPr>
          <w:p w14:paraId="66F802BB" w14:textId="77777777" w:rsidR="00002E01" w:rsidRPr="009B17C3" w:rsidRDefault="00002E01" w:rsidP="00456A60">
            <w:pPr>
              <w:pStyle w:val="Paragraphedeliste"/>
              <w:spacing w:after="0"/>
              <w:ind w:left="0"/>
            </w:pPr>
            <w:r w:rsidRPr="009B17C3">
              <w:t>21    10,3%</w:t>
            </w:r>
          </w:p>
        </w:tc>
      </w:tr>
      <w:tr w:rsidR="009B17C3" w:rsidRPr="009B17C3" w14:paraId="5A902364" w14:textId="77777777" w:rsidTr="00456A60">
        <w:tc>
          <w:tcPr>
            <w:tcW w:w="3070" w:type="dxa"/>
          </w:tcPr>
          <w:p w14:paraId="7DBAEB48" w14:textId="77777777" w:rsidR="00002E01" w:rsidRPr="009B17C3" w:rsidRDefault="00002E01" w:rsidP="00456A60">
            <w:pPr>
              <w:pStyle w:val="Paragraphedeliste"/>
              <w:spacing w:after="0"/>
              <w:ind w:left="0"/>
            </w:pPr>
            <w:r w:rsidRPr="009B17C3">
              <w:t>2023</w:t>
            </w:r>
          </w:p>
        </w:tc>
        <w:tc>
          <w:tcPr>
            <w:tcW w:w="3071" w:type="dxa"/>
          </w:tcPr>
          <w:p w14:paraId="06E1361A" w14:textId="77777777" w:rsidR="00002E01" w:rsidRPr="009B17C3" w:rsidRDefault="00002E01" w:rsidP="00456A60">
            <w:pPr>
              <w:pStyle w:val="Paragraphedeliste"/>
              <w:spacing w:after="0"/>
              <w:ind w:left="0"/>
            </w:pPr>
            <w:r w:rsidRPr="009B17C3">
              <w:t>207</w:t>
            </w:r>
          </w:p>
        </w:tc>
        <w:tc>
          <w:tcPr>
            <w:tcW w:w="3071" w:type="dxa"/>
          </w:tcPr>
          <w:p w14:paraId="08E52A30" w14:textId="77777777" w:rsidR="00002E01" w:rsidRPr="009B17C3" w:rsidRDefault="00002E01" w:rsidP="00456A60">
            <w:pPr>
              <w:pStyle w:val="Paragraphedeliste"/>
              <w:spacing w:after="0"/>
              <w:ind w:left="0"/>
            </w:pPr>
            <w:r w:rsidRPr="009B17C3">
              <w:t>17     8,2%</w:t>
            </w:r>
          </w:p>
        </w:tc>
      </w:tr>
      <w:tr w:rsidR="00002E01" w:rsidRPr="009B17C3" w14:paraId="1A64AF66" w14:textId="77777777" w:rsidTr="00456A60">
        <w:tc>
          <w:tcPr>
            <w:tcW w:w="3070" w:type="dxa"/>
          </w:tcPr>
          <w:p w14:paraId="66AA96C2" w14:textId="77777777" w:rsidR="00002E01" w:rsidRPr="009B17C3" w:rsidRDefault="00002E01" w:rsidP="00456A60">
            <w:pPr>
              <w:pStyle w:val="Paragraphedeliste"/>
              <w:spacing w:after="0"/>
              <w:ind w:left="0"/>
            </w:pPr>
            <w:r w:rsidRPr="009B17C3">
              <w:t>2024</w:t>
            </w:r>
          </w:p>
        </w:tc>
        <w:tc>
          <w:tcPr>
            <w:tcW w:w="3071" w:type="dxa"/>
          </w:tcPr>
          <w:p w14:paraId="39666BBD" w14:textId="77777777" w:rsidR="00002E01" w:rsidRPr="009B17C3" w:rsidRDefault="00002E01" w:rsidP="00456A60">
            <w:pPr>
              <w:pStyle w:val="Paragraphedeliste"/>
              <w:spacing w:after="0"/>
              <w:ind w:left="0"/>
            </w:pPr>
            <w:r w:rsidRPr="009B17C3">
              <w:t>164</w:t>
            </w:r>
          </w:p>
        </w:tc>
        <w:tc>
          <w:tcPr>
            <w:tcW w:w="3071" w:type="dxa"/>
          </w:tcPr>
          <w:p w14:paraId="294014A4" w14:textId="77777777" w:rsidR="00002E01" w:rsidRPr="009B17C3" w:rsidRDefault="00002E01" w:rsidP="00456A60">
            <w:pPr>
              <w:pStyle w:val="Paragraphedeliste"/>
              <w:spacing w:after="0"/>
              <w:ind w:left="0"/>
            </w:pPr>
            <w:r w:rsidRPr="009B17C3">
              <w:t>10     6%</w:t>
            </w:r>
          </w:p>
        </w:tc>
      </w:tr>
    </w:tbl>
    <w:p w14:paraId="60F5387E" w14:textId="77777777" w:rsidR="002460D2" w:rsidRPr="009B17C3" w:rsidRDefault="002460D2" w:rsidP="0042135E">
      <w:pPr>
        <w:pStyle w:val="Paragraphedeliste"/>
      </w:pPr>
    </w:p>
    <w:p w14:paraId="23A98B09" w14:textId="34E21966" w:rsidR="00002E01" w:rsidRPr="009B17C3" w:rsidRDefault="00002E01" w:rsidP="0042135E">
      <w:pPr>
        <w:pStyle w:val="Paragraphedeliste"/>
      </w:pPr>
      <w:r w:rsidRPr="009B17C3">
        <w:t>Le nombre de litiges ALED est également en diminution. Le rendement en adhésion est décevant, au regard du temps passé. Le nombre de litiges ALED sans réponse après une première réponse de l’Al est très important (au moins 75%)</w:t>
      </w:r>
    </w:p>
    <w:p w14:paraId="3A47ADD7" w14:textId="77777777" w:rsidR="00673066" w:rsidRPr="009B17C3" w:rsidRDefault="00673066" w:rsidP="00002E01">
      <w:pPr>
        <w:pStyle w:val="Paragraphedeliste"/>
        <w:ind w:left="0"/>
      </w:pPr>
    </w:p>
    <w:p w14:paraId="6AE4D537" w14:textId="77777777" w:rsidR="00002E01" w:rsidRPr="009B17C3" w:rsidRDefault="00002E01" w:rsidP="00002E01">
      <w:pPr>
        <w:pStyle w:val="Paragraphedeliste"/>
        <w:ind w:left="0"/>
      </w:pPr>
      <w:r w:rsidRPr="009B17C3">
        <w:t>Nombre par thème (ouverts dans l’année)</w:t>
      </w:r>
    </w:p>
    <w:tbl>
      <w:tblPr>
        <w:tblStyle w:val="Grilledutableau"/>
        <w:tblW w:w="0" w:type="auto"/>
        <w:jc w:val="center"/>
        <w:tblLook w:val="04A0" w:firstRow="1" w:lastRow="0" w:firstColumn="1" w:lastColumn="0" w:noHBand="0" w:noVBand="1"/>
      </w:tblPr>
      <w:tblGrid>
        <w:gridCol w:w="2303"/>
        <w:gridCol w:w="2303"/>
      </w:tblGrid>
      <w:tr w:rsidR="009B17C3" w:rsidRPr="009B17C3" w14:paraId="05360787" w14:textId="77777777" w:rsidTr="00456A60">
        <w:trPr>
          <w:jc w:val="center"/>
        </w:trPr>
        <w:tc>
          <w:tcPr>
            <w:tcW w:w="2303" w:type="dxa"/>
          </w:tcPr>
          <w:p w14:paraId="67D47D17" w14:textId="77777777" w:rsidR="00002E01" w:rsidRPr="009B17C3" w:rsidRDefault="00002E01" w:rsidP="00456A60">
            <w:pPr>
              <w:pStyle w:val="Paragraphedeliste"/>
              <w:spacing w:after="0"/>
              <w:ind w:left="0"/>
              <w:jc w:val="center"/>
            </w:pPr>
            <w:r w:rsidRPr="009B17C3">
              <w:t>Thème</w:t>
            </w:r>
          </w:p>
        </w:tc>
        <w:tc>
          <w:tcPr>
            <w:tcW w:w="2303" w:type="dxa"/>
          </w:tcPr>
          <w:p w14:paraId="5DCFBA96" w14:textId="77777777" w:rsidR="00002E01" w:rsidRPr="009B17C3" w:rsidRDefault="00002E01" w:rsidP="00456A60">
            <w:pPr>
              <w:pStyle w:val="Paragraphedeliste"/>
              <w:spacing w:after="0"/>
              <w:ind w:left="0"/>
              <w:jc w:val="center"/>
            </w:pPr>
            <w:r w:rsidRPr="009B17C3">
              <w:t>Nbre 2024</w:t>
            </w:r>
          </w:p>
        </w:tc>
      </w:tr>
      <w:tr w:rsidR="009B17C3" w:rsidRPr="009B17C3" w14:paraId="76763D8E" w14:textId="77777777" w:rsidTr="00456A60">
        <w:trPr>
          <w:jc w:val="center"/>
        </w:trPr>
        <w:tc>
          <w:tcPr>
            <w:tcW w:w="2303" w:type="dxa"/>
          </w:tcPr>
          <w:p w14:paraId="04CB8343" w14:textId="77777777" w:rsidR="00002E01" w:rsidRPr="009B17C3" w:rsidRDefault="00002E01" w:rsidP="00456A60">
            <w:pPr>
              <w:pStyle w:val="Paragraphedeliste"/>
              <w:spacing w:after="0"/>
              <w:ind w:left="0"/>
              <w:jc w:val="center"/>
            </w:pPr>
            <w:r w:rsidRPr="009B17C3">
              <w:t>Services marchand</w:t>
            </w:r>
          </w:p>
        </w:tc>
        <w:tc>
          <w:tcPr>
            <w:tcW w:w="2303" w:type="dxa"/>
          </w:tcPr>
          <w:p w14:paraId="0E77642E" w14:textId="77777777" w:rsidR="00002E01" w:rsidRPr="009B17C3" w:rsidRDefault="00002E01" w:rsidP="00456A60">
            <w:pPr>
              <w:pStyle w:val="Paragraphedeliste"/>
              <w:spacing w:after="0"/>
              <w:ind w:left="0"/>
              <w:jc w:val="center"/>
            </w:pPr>
            <w:r w:rsidRPr="009B17C3">
              <w:t>102</w:t>
            </w:r>
          </w:p>
          <w:p w14:paraId="154AED17" w14:textId="77777777" w:rsidR="00002E01" w:rsidRPr="009B17C3" w:rsidRDefault="00002E01" w:rsidP="00456A60">
            <w:pPr>
              <w:pStyle w:val="Paragraphedeliste"/>
              <w:spacing w:after="0"/>
              <w:ind w:left="0"/>
              <w:jc w:val="center"/>
            </w:pPr>
            <w:r w:rsidRPr="009B17C3">
              <w:t>Dont 24 sites internet</w:t>
            </w:r>
          </w:p>
        </w:tc>
      </w:tr>
      <w:tr w:rsidR="009B17C3" w:rsidRPr="009B17C3" w14:paraId="24DD6A36" w14:textId="77777777" w:rsidTr="00456A60">
        <w:trPr>
          <w:jc w:val="center"/>
        </w:trPr>
        <w:tc>
          <w:tcPr>
            <w:tcW w:w="2303" w:type="dxa"/>
          </w:tcPr>
          <w:p w14:paraId="31246540" w14:textId="77777777" w:rsidR="00002E01" w:rsidRPr="009B17C3" w:rsidRDefault="00002E01" w:rsidP="00456A60">
            <w:pPr>
              <w:pStyle w:val="Paragraphedeliste"/>
              <w:spacing w:after="0"/>
              <w:ind w:left="0"/>
              <w:jc w:val="center"/>
            </w:pPr>
            <w:r w:rsidRPr="009B17C3">
              <w:t>Energie</w:t>
            </w:r>
          </w:p>
        </w:tc>
        <w:tc>
          <w:tcPr>
            <w:tcW w:w="2303" w:type="dxa"/>
          </w:tcPr>
          <w:p w14:paraId="5C4D1B0B" w14:textId="77777777" w:rsidR="00002E01" w:rsidRPr="009B17C3" w:rsidRDefault="00002E01" w:rsidP="00456A60">
            <w:pPr>
              <w:pStyle w:val="Paragraphedeliste"/>
              <w:spacing w:after="0"/>
              <w:ind w:left="0"/>
              <w:jc w:val="center"/>
            </w:pPr>
            <w:r w:rsidRPr="009B17C3">
              <w:t>44</w:t>
            </w:r>
          </w:p>
          <w:p w14:paraId="15136A30" w14:textId="77777777" w:rsidR="00002E01" w:rsidRPr="009B17C3" w:rsidRDefault="00002E01" w:rsidP="00456A60">
            <w:pPr>
              <w:pStyle w:val="Paragraphedeliste"/>
              <w:spacing w:after="0"/>
              <w:ind w:left="0"/>
              <w:jc w:val="center"/>
            </w:pPr>
            <w:r w:rsidRPr="009B17C3">
              <w:t>Dont 21 renouvelable</w:t>
            </w:r>
          </w:p>
        </w:tc>
      </w:tr>
      <w:tr w:rsidR="009B17C3" w:rsidRPr="009B17C3" w14:paraId="33627DF9" w14:textId="77777777" w:rsidTr="00456A60">
        <w:trPr>
          <w:jc w:val="center"/>
        </w:trPr>
        <w:tc>
          <w:tcPr>
            <w:tcW w:w="2303" w:type="dxa"/>
          </w:tcPr>
          <w:p w14:paraId="5D406AFD" w14:textId="77777777" w:rsidR="00002E01" w:rsidRPr="009B17C3" w:rsidRDefault="00002E01" w:rsidP="00456A60">
            <w:pPr>
              <w:pStyle w:val="Paragraphedeliste"/>
              <w:spacing w:after="0"/>
              <w:ind w:left="0"/>
              <w:jc w:val="center"/>
            </w:pPr>
            <w:r w:rsidRPr="009B17C3">
              <w:t>Logement</w:t>
            </w:r>
          </w:p>
        </w:tc>
        <w:tc>
          <w:tcPr>
            <w:tcW w:w="2303" w:type="dxa"/>
          </w:tcPr>
          <w:p w14:paraId="0B554FCB" w14:textId="77777777" w:rsidR="00002E01" w:rsidRPr="009B17C3" w:rsidRDefault="00002E01" w:rsidP="00456A60">
            <w:pPr>
              <w:pStyle w:val="Paragraphedeliste"/>
              <w:spacing w:after="0"/>
              <w:ind w:left="0"/>
              <w:jc w:val="center"/>
            </w:pPr>
            <w:r w:rsidRPr="009B17C3">
              <w:t>41</w:t>
            </w:r>
          </w:p>
          <w:p w14:paraId="62E2D717" w14:textId="77777777" w:rsidR="00002E01" w:rsidRPr="009B17C3" w:rsidRDefault="00002E01" w:rsidP="00456A60">
            <w:pPr>
              <w:pStyle w:val="Paragraphedeliste"/>
              <w:spacing w:after="0"/>
              <w:ind w:left="0"/>
              <w:jc w:val="center"/>
            </w:pPr>
            <w:r w:rsidRPr="009B17C3">
              <w:t>Dont 23 en construction-travaux</w:t>
            </w:r>
          </w:p>
        </w:tc>
      </w:tr>
      <w:tr w:rsidR="009B17C3" w:rsidRPr="009B17C3" w14:paraId="088D8D39" w14:textId="77777777" w:rsidTr="00456A60">
        <w:trPr>
          <w:jc w:val="center"/>
        </w:trPr>
        <w:tc>
          <w:tcPr>
            <w:tcW w:w="2303" w:type="dxa"/>
          </w:tcPr>
          <w:p w14:paraId="64879385" w14:textId="77777777" w:rsidR="00002E01" w:rsidRPr="009B17C3" w:rsidRDefault="00002E01" w:rsidP="00456A60">
            <w:pPr>
              <w:pStyle w:val="Paragraphedeliste"/>
              <w:spacing w:after="0"/>
              <w:ind w:left="0"/>
              <w:jc w:val="center"/>
            </w:pPr>
            <w:r w:rsidRPr="009B17C3">
              <w:t>Assurances</w:t>
            </w:r>
          </w:p>
        </w:tc>
        <w:tc>
          <w:tcPr>
            <w:tcW w:w="2303" w:type="dxa"/>
          </w:tcPr>
          <w:p w14:paraId="40333BE5" w14:textId="77777777" w:rsidR="00002E01" w:rsidRPr="009B17C3" w:rsidRDefault="00002E01" w:rsidP="00456A60">
            <w:pPr>
              <w:pStyle w:val="Paragraphedeliste"/>
              <w:spacing w:after="0"/>
              <w:ind w:left="0"/>
              <w:jc w:val="center"/>
            </w:pPr>
            <w:r w:rsidRPr="009B17C3">
              <w:t>32</w:t>
            </w:r>
          </w:p>
        </w:tc>
      </w:tr>
      <w:tr w:rsidR="009B17C3" w:rsidRPr="009B17C3" w14:paraId="41E5EB15" w14:textId="77777777" w:rsidTr="00456A60">
        <w:trPr>
          <w:jc w:val="center"/>
        </w:trPr>
        <w:tc>
          <w:tcPr>
            <w:tcW w:w="2303" w:type="dxa"/>
          </w:tcPr>
          <w:p w14:paraId="396F6CB2" w14:textId="77777777" w:rsidR="00002E01" w:rsidRPr="009B17C3" w:rsidRDefault="00002E01" w:rsidP="00456A60">
            <w:pPr>
              <w:pStyle w:val="Paragraphedeliste"/>
              <w:spacing w:after="0"/>
              <w:ind w:left="0"/>
              <w:jc w:val="center"/>
            </w:pPr>
            <w:r w:rsidRPr="009B17C3">
              <w:t>Auto</w:t>
            </w:r>
          </w:p>
        </w:tc>
        <w:tc>
          <w:tcPr>
            <w:tcW w:w="2303" w:type="dxa"/>
          </w:tcPr>
          <w:p w14:paraId="02A9A9DB" w14:textId="77777777" w:rsidR="00002E01" w:rsidRPr="009B17C3" w:rsidRDefault="00002E01" w:rsidP="00456A60">
            <w:pPr>
              <w:pStyle w:val="Paragraphedeliste"/>
              <w:spacing w:after="0"/>
              <w:ind w:left="0"/>
              <w:jc w:val="center"/>
            </w:pPr>
            <w:r w:rsidRPr="009B17C3">
              <w:t>29</w:t>
            </w:r>
          </w:p>
        </w:tc>
      </w:tr>
      <w:tr w:rsidR="009B17C3" w:rsidRPr="009B17C3" w14:paraId="418BB0E9" w14:textId="77777777" w:rsidTr="00456A60">
        <w:trPr>
          <w:jc w:val="center"/>
        </w:trPr>
        <w:tc>
          <w:tcPr>
            <w:tcW w:w="2303" w:type="dxa"/>
          </w:tcPr>
          <w:p w14:paraId="2C786B22" w14:textId="77777777" w:rsidR="00002E01" w:rsidRPr="009B17C3" w:rsidRDefault="00002E01" w:rsidP="00456A60">
            <w:pPr>
              <w:pStyle w:val="Paragraphedeliste"/>
              <w:spacing w:after="0"/>
              <w:ind w:left="0"/>
              <w:jc w:val="center"/>
            </w:pPr>
            <w:r w:rsidRPr="009B17C3">
              <w:t>Banque</w:t>
            </w:r>
          </w:p>
        </w:tc>
        <w:tc>
          <w:tcPr>
            <w:tcW w:w="2303" w:type="dxa"/>
          </w:tcPr>
          <w:p w14:paraId="22B2D46A" w14:textId="77777777" w:rsidR="00002E01" w:rsidRPr="009B17C3" w:rsidRDefault="00002E01" w:rsidP="00456A60">
            <w:pPr>
              <w:pStyle w:val="Paragraphedeliste"/>
              <w:spacing w:after="0"/>
              <w:ind w:left="0"/>
              <w:jc w:val="center"/>
            </w:pPr>
            <w:r w:rsidRPr="009B17C3">
              <w:t>24</w:t>
            </w:r>
          </w:p>
        </w:tc>
      </w:tr>
      <w:tr w:rsidR="00002E01" w:rsidRPr="009B17C3" w14:paraId="5A1FFB91" w14:textId="77777777" w:rsidTr="00456A60">
        <w:trPr>
          <w:jc w:val="center"/>
        </w:trPr>
        <w:tc>
          <w:tcPr>
            <w:tcW w:w="2303" w:type="dxa"/>
          </w:tcPr>
          <w:p w14:paraId="270EC2A6" w14:textId="77777777" w:rsidR="00002E01" w:rsidRPr="009B17C3" w:rsidRDefault="00002E01" w:rsidP="00456A60">
            <w:pPr>
              <w:pStyle w:val="Paragraphedeliste"/>
              <w:spacing w:after="0"/>
              <w:ind w:left="0"/>
              <w:jc w:val="center"/>
            </w:pPr>
            <w:r w:rsidRPr="009B17C3">
              <w:t>Opérateurs tel</w:t>
            </w:r>
          </w:p>
        </w:tc>
        <w:tc>
          <w:tcPr>
            <w:tcW w:w="2303" w:type="dxa"/>
          </w:tcPr>
          <w:p w14:paraId="7C4E1246" w14:textId="77777777" w:rsidR="00002E01" w:rsidRPr="009B17C3" w:rsidRDefault="00002E01" w:rsidP="00456A60">
            <w:pPr>
              <w:pStyle w:val="Paragraphedeliste"/>
              <w:spacing w:after="0"/>
              <w:ind w:left="0"/>
              <w:jc w:val="center"/>
            </w:pPr>
            <w:r w:rsidRPr="009B17C3">
              <w:t>21</w:t>
            </w:r>
          </w:p>
        </w:tc>
      </w:tr>
    </w:tbl>
    <w:p w14:paraId="1802D87F" w14:textId="77777777" w:rsidR="00002E01" w:rsidRPr="009B17C3" w:rsidRDefault="00002E01" w:rsidP="00002E01">
      <w:pPr>
        <w:pStyle w:val="Paragraphedeliste"/>
        <w:ind w:left="0"/>
      </w:pPr>
    </w:p>
    <w:p w14:paraId="40384C6A" w14:textId="3A851CD4" w:rsidR="00002E01" w:rsidRPr="009B17C3" w:rsidRDefault="00002E01" w:rsidP="0042135E">
      <w:pPr>
        <w:pStyle w:val="Paragraphedeliste"/>
      </w:pPr>
      <w:r w:rsidRPr="009B17C3">
        <w:t>Il est nécessaire de former de nouveaux consultants. Il est rappelé qu’Aurélie est à l’association pour apporter son soutien aux conseillers litiges. Le principal rôle du conseiller litige es</w:t>
      </w:r>
      <w:r w:rsidR="002460D2" w:rsidRPr="009B17C3">
        <w:t>t</w:t>
      </w:r>
      <w:r w:rsidRPr="009B17C3">
        <w:t xml:space="preserve"> de surtout bien analyser le litige, et de rechercher les bases juridiques, et de faire valider ces dernières par Aurélie. Pour les bases juridiques, on dispose de beaucoup d’outils, dont la bibliothèque juridique, la permanence juridique des Al et bien sûr, les sites Internet du gouvernement.</w:t>
      </w:r>
    </w:p>
    <w:p w14:paraId="4AD854E6" w14:textId="77777777" w:rsidR="00002E01" w:rsidRPr="009B17C3" w:rsidRDefault="00002E01" w:rsidP="0042135E">
      <w:pPr>
        <w:pStyle w:val="Paragraphedeliste"/>
      </w:pPr>
      <w:r w:rsidRPr="009B17C3">
        <w:t>Il est décidé d’organiser les réunions :</w:t>
      </w:r>
    </w:p>
    <w:p w14:paraId="683DE5F3" w14:textId="77777777" w:rsidR="00002E01" w:rsidRPr="009B17C3" w:rsidRDefault="00002E01" w:rsidP="00002E01">
      <w:pPr>
        <w:pStyle w:val="Paragraphedeliste"/>
        <w:numPr>
          <w:ilvl w:val="0"/>
          <w:numId w:val="2"/>
        </w:numPr>
      </w:pPr>
      <w:r w:rsidRPr="009B17C3">
        <w:t>Le 29/01/2025 matin, au local : bases sur les litiges à destination de l’accueil téléphonique</w:t>
      </w:r>
    </w:p>
    <w:p w14:paraId="29AB98C9" w14:textId="77777777" w:rsidR="00002E01" w:rsidRPr="009B17C3" w:rsidRDefault="00002E01" w:rsidP="00002E01">
      <w:pPr>
        <w:pStyle w:val="Paragraphedeliste"/>
        <w:numPr>
          <w:ilvl w:val="0"/>
          <w:numId w:val="2"/>
        </w:numPr>
      </w:pPr>
      <w:r w:rsidRPr="009B17C3">
        <w:t>Le 6/02/2024 après midi, au local : GESTAL, pour les consultants. Passer en niveau 3 et enregistrement des documents.</w:t>
      </w:r>
    </w:p>
    <w:p w14:paraId="37111403" w14:textId="77777777" w:rsidR="00002E01" w:rsidRPr="009B17C3" w:rsidRDefault="00E56FBC" w:rsidP="00002E01">
      <w:pPr>
        <w:pStyle w:val="Paragraphedeliste"/>
      </w:pPr>
      <w:r w:rsidRPr="009B17C3">
        <w:t>La permanence de Mayenne est réactivée depuis ce mercredi avec Catherine CHEVALIER. Elle a changé d’adresse : c’est au pôle habitat, au 21A place Gambetta, à Mayenne. Il n’y a pas de ligne téléphonique dédiée.</w:t>
      </w:r>
    </w:p>
    <w:p w14:paraId="0D7FFB60" w14:textId="77777777" w:rsidR="002460D2" w:rsidRPr="009B17C3" w:rsidRDefault="002460D2" w:rsidP="00002E01">
      <w:pPr>
        <w:pStyle w:val="Paragraphedeliste"/>
      </w:pPr>
    </w:p>
    <w:p w14:paraId="53008AE0" w14:textId="396792B3" w:rsidR="002460D2" w:rsidRPr="009B17C3" w:rsidRDefault="002460D2" w:rsidP="00002E01">
      <w:pPr>
        <w:pStyle w:val="Paragraphedeliste"/>
      </w:pPr>
      <w:r w:rsidRPr="009B17C3">
        <w:t xml:space="preserve">Il est important </w:t>
      </w:r>
      <w:r w:rsidR="00352553" w:rsidRPr="009B17C3">
        <w:t>de rappeler que l’économie est tournée vers plus de consommation</w:t>
      </w:r>
      <w:r w:rsidR="00CA4087" w:rsidRPr="009B17C3">
        <w:t xml:space="preserve"> a tort ou à raison</w:t>
      </w:r>
      <w:r w:rsidR="00352553" w:rsidRPr="009B17C3">
        <w:t xml:space="preserve"> et que le consommateur bénéficie de droits que trop souvent il ignore. </w:t>
      </w:r>
    </w:p>
    <w:p w14:paraId="06FA04B3" w14:textId="148D2856" w:rsidR="00352553" w:rsidRPr="009B17C3" w:rsidRDefault="00352553" w:rsidP="00002E01">
      <w:pPr>
        <w:pStyle w:val="Paragraphedeliste"/>
      </w:pPr>
      <w:r w:rsidRPr="009B17C3">
        <w:t>A QUE CHOISIR le plus souvent devient adhérent un consommateur abusé</w:t>
      </w:r>
      <w:r w:rsidR="00CA4087" w:rsidRPr="009B17C3">
        <w:t xml:space="preserve"> par ignorance.</w:t>
      </w:r>
    </w:p>
    <w:p w14:paraId="277D66C8" w14:textId="55C0620A" w:rsidR="00352553" w:rsidRPr="009B17C3" w:rsidRDefault="00352553" w:rsidP="00002E01">
      <w:pPr>
        <w:pStyle w:val="Paragraphedeliste"/>
      </w:pPr>
      <w:r w:rsidRPr="009B17C3">
        <w:t xml:space="preserve">Nous avons à l’association actuellement des spécialistes en matière automobile, banques-assurances, immobilier, énergie outre notre juriste Aurélie un peu généraliste mais il convient absolument de recruter des bénévoles en mesure de venir épauler ces spécialistes </w:t>
      </w:r>
      <w:r w:rsidR="0048781F" w:rsidRPr="009B17C3">
        <w:t>et de se former.</w:t>
      </w:r>
      <w:r w:rsidRPr="009B17C3">
        <w:t>et penser à leur remplacement.</w:t>
      </w:r>
    </w:p>
    <w:p w14:paraId="01E87FFA" w14:textId="0BDC4059" w:rsidR="00352553" w:rsidRPr="009B17C3" w:rsidRDefault="00352553" w:rsidP="00002E01">
      <w:pPr>
        <w:pStyle w:val="Paragraphedeliste"/>
      </w:pPr>
      <w:r w:rsidRPr="009B17C3">
        <w:t>Il nous faut agir en ce sens</w:t>
      </w:r>
      <w:r w:rsidR="00703DCC" w:rsidRPr="009B17C3">
        <w:t>.</w:t>
      </w:r>
    </w:p>
    <w:p w14:paraId="09B62713" w14:textId="378C96AE" w:rsidR="00352553" w:rsidRPr="009B17C3" w:rsidRDefault="00352553" w:rsidP="00002E01">
      <w:pPr>
        <w:pStyle w:val="Paragraphedeliste"/>
      </w:pPr>
      <w:r w:rsidRPr="009B17C3">
        <w:t xml:space="preserve">  </w:t>
      </w:r>
    </w:p>
    <w:p w14:paraId="25398B63" w14:textId="77777777" w:rsidR="00E56FBC" w:rsidRPr="009B17C3" w:rsidRDefault="00E56FBC" w:rsidP="00002E01">
      <w:pPr>
        <w:pStyle w:val="Paragraphedeliste"/>
      </w:pPr>
    </w:p>
    <w:p w14:paraId="2BA515B4" w14:textId="77777777" w:rsidR="00002E01" w:rsidRPr="009B17C3" w:rsidRDefault="00002E01" w:rsidP="00002E01">
      <w:pPr>
        <w:pStyle w:val="Paragraphedeliste"/>
        <w:ind w:left="0"/>
        <w:rPr>
          <w:b/>
          <w:u w:val="single"/>
        </w:rPr>
      </w:pPr>
      <w:r w:rsidRPr="009B17C3">
        <w:rPr>
          <w:b/>
          <w:u w:val="single"/>
        </w:rPr>
        <w:t xml:space="preserve">Informations sur l’Union Régionale : </w:t>
      </w:r>
    </w:p>
    <w:p w14:paraId="773E71D4" w14:textId="36C3BCB2" w:rsidR="00002E01" w:rsidRPr="009B17C3" w:rsidRDefault="00002E01" w:rsidP="00002E01">
      <w:pPr>
        <w:pStyle w:val="Paragraphedeliste"/>
        <w:ind w:left="0"/>
      </w:pPr>
      <w:r w:rsidRPr="009B17C3">
        <w:t xml:space="preserve">Jean-Michel GUINAUDEAU </w:t>
      </w:r>
      <w:r w:rsidR="002460D2" w:rsidRPr="009B17C3">
        <w:t>re</w:t>
      </w:r>
      <w:r w:rsidRPr="009B17C3">
        <w:t>présente l’Union Régionale UFC-Que Choisir</w:t>
      </w:r>
      <w:r w:rsidR="00E56FBC" w:rsidRPr="009B17C3">
        <w:t xml:space="preserve"> des Pays de la Loire</w:t>
      </w:r>
      <w:r w:rsidRPr="009B17C3">
        <w:t>.</w:t>
      </w:r>
    </w:p>
    <w:p w14:paraId="31A1D13F" w14:textId="77777777" w:rsidR="00673066" w:rsidRPr="009B17C3" w:rsidRDefault="00673066" w:rsidP="00673066">
      <w:r w:rsidRPr="009B17C3">
        <w:t>Président : Jean-Jacques TRRIERE, de l’AL 49</w:t>
      </w:r>
      <w:r w:rsidRPr="009B17C3">
        <w:br/>
        <w:t>Vice-présidente : Evelyne GAUBERT, de l’Al 72</w:t>
      </w:r>
    </w:p>
    <w:p w14:paraId="27E521D9" w14:textId="77777777" w:rsidR="00673066" w:rsidRDefault="00673066" w:rsidP="00673066">
      <w:r>
        <w:t xml:space="preserve">Les réunions se tiennent à Angers et durent une journée. </w:t>
      </w:r>
      <w:r>
        <w:br/>
        <w:t>Tous les frais sont remboursés. Ce sont surtout les responsables (président, secrétaire, trésorier, responsable des commissions), qui ont du travail entre 2 réunions, pour la préparation et le CR)</w:t>
      </w:r>
    </w:p>
    <w:p w14:paraId="1C505202" w14:textId="77777777" w:rsidR="00673066" w:rsidRDefault="00673066" w:rsidP="00673066">
      <w:pPr>
        <w:pStyle w:val="Paragraphedeliste"/>
        <w:numPr>
          <w:ilvl w:val="0"/>
          <w:numId w:val="4"/>
        </w:numPr>
      </w:pPr>
      <w:r>
        <w:t xml:space="preserve">Les activités : </w:t>
      </w:r>
    </w:p>
    <w:p w14:paraId="5066D7D7" w14:textId="77777777" w:rsidR="00673066" w:rsidRDefault="00673066" w:rsidP="00673066">
      <w:pPr>
        <w:pStyle w:val="Paragraphedeliste"/>
        <w:numPr>
          <w:ilvl w:val="1"/>
          <w:numId w:val="4"/>
        </w:numPr>
      </w:pPr>
      <w:r>
        <w:t>AG</w:t>
      </w:r>
      <w:r>
        <w:tab/>
      </w:r>
      <w:r>
        <w:tab/>
        <w:t>1 fois par an (05/02/2024)</w:t>
      </w:r>
    </w:p>
    <w:p w14:paraId="14732707" w14:textId="77777777" w:rsidR="00673066" w:rsidRDefault="00673066" w:rsidP="00673066">
      <w:pPr>
        <w:pStyle w:val="Paragraphedeliste"/>
        <w:numPr>
          <w:ilvl w:val="1"/>
          <w:numId w:val="4"/>
        </w:numPr>
      </w:pPr>
      <w:r>
        <w:t>CA</w:t>
      </w:r>
      <w:r>
        <w:tab/>
      </w:r>
      <w:r>
        <w:tab/>
        <w:t>4 fois par an, dont une fois en même temps que l’AG</w:t>
      </w:r>
    </w:p>
    <w:p w14:paraId="20ACFBCE" w14:textId="77777777" w:rsidR="00673066" w:rsidRDefault="00673066" w:rsidP="00673066">
      <w:pPr>
        <w:pStyle w:val="Paragraphedeliste"/>
        <w:numPr>
          <w:ilvl w:val="2"/>
          <w:numId w:val="4"/>
        </w:numPr>
      </w:pPr>
      <w:r>
        <w:t>Organisation générale, orientations, communications.</w:t>
      </w:r>
    </w:p>
    <w:p w14:paraId="2744D385" w14:textId="77777777" w:rsidR="00673066" w:rsidRDefault="00673066" w:rsidP="00673066">
      <w:pPr>
        <w:pStyle w:val="Paragraphedeliste"/>
        <w:numPr>
          <w:ilvl w:val="1"/>
          <w:numId w:val="4"/>
        </w:numPr>
      </w:pPr>
      <w:r>
        <w:t xml:space="preserve">Les commissions : </w:t>
      </w:r>
    </w:p>
    <w:p w14:paraId="16736C50" w14:textId="77777777" w:rsidR="00673066" w:rsidRDefault="00673066" w:rsidP="00673066">
      <w:pPr>
        <w:pStyle w:val="Paragraphedeliste"/>
        <w:numPr>
          <w:ilvl w:val="2"/>
          <w:numId w:val="4"/>
        </w:numPr>
      </w:pPr>
      <w:r>
        <w:t>Des référents nationaux :</w:t>
      </w:r>
    </w:p>
    <w:p w14:paraId="650EE81E" w14:textId="77777777" w:rsidR="00673066" w:rsidRDefault="00673066" w:rsidP="00673066">
      <w:pPr>
        <w:pStyle w:val="Paragraphedeliste"/>
        <w:numPr>
          <w:ilvl w:val="3"/>
          <w:numId w:val="4"/>
        </w:numPr>
      </w:pPr>
      <w:r>
        <w:t>Commission santé (G Allard)</w:t>
      </w:r>
    </w:p>
    <w:p w14:paraId="07EBA370" w14:textId="77777777" w:rsidR="00673066" w:rsidRDefault="00673066" w:rsidP="00673066">
      <w:pPr>
        <w:pStyle w:val="Paragraphedeliste"/>
        <w:numPr>
          <w:ilvl w:val="3"/>
          <w:numId w:val="4"/>
        </w:numPr>
      </w:pPr>
      <w:r>
        <w:t>Commission environnement (eau, transport, pesticides) P GUILLAUME</w:t>
      </w:r>
    </w:p>
    <w:p w14:paraId="75E9BFAC" w14:textId="77777777" w:rsidR="00673066" w:rsidRDefault="00673066" w:rsidP="00673066">
      <w:pPr>
        <w:pStyle w:val="Paragraphedeliste"/>
        <w:numPr>
          <w:ilvl w:val="3"/>
          <w:numId w:val="4"/>
        </w:numPr>
      </w:pPr>
      <w:r>
        <w:t>Commission logement (J J TERRIERE)</w:t>
      </w:r>
    </w:p>
    <w:p w14:paraId="236B2E56" w14:textId="77777777" w:rsidR="00673066" w:rsidRDefault="00673066" w:rsidP="00673066">
      <w:pPr>
        <w:pStyle w:val="Paragraphedeliste"/>
        <w:numPr>
          <w:ilvl w:val="3"/>
          <w:numId w:val="4"/>
        </w:numPr>
      </w:pPr>
      <w:r>
        <w:t>Commission campagnes politiques (J Y HERVEZ)</w:t>
      </w:r>
    </w:p>
    <w:p w14:paraId="61DD4EAA" w14:textId="77777777" w:rsidR="00673066" w:rsidRDefault="00673066" w:rsidP="00673066">
      <w:pPr>
        <w:pStyle w:val="Paragraphedeliste"/>
        <w:numPr>
          <w:ilvl w:val="3"/>
          <w:numId w:val="4"/>
        </w:numPr>
      </w:pPr>
      <w:r>
        <w:t>Formation : organisation des formations de bénévoles, en lien avec le service FD (JJ TERRIERE)</w:t>
      </w:r>
    </w:p>
    <w:p w14:paraId="021FBD28" w14:textId="77777777" w:rsidR="00673066" w:rsidRDefault="00673066" w:rsidP="00673066">
      <w:pPr>
        <w:pStyle w:val="Paragraphedeliste"/>
        <w:numPr>
          <w:ilvl w:val="2"/>
          <w:numId w:val="4"/>
        </w:numPr>
      </w:pPr>
      <w:r>
        <w:t xml:space="preserve">Des commissions spécifiques à notre UR : </w:t>
      </w:r>
    </w:p>
    <w:p w14:paraId="16A86281" w14:textId="77777777" w:rsidR="00673066" w:rsidRDefault="00673066" w:rsidP="00673066">
      <w:pPr>
        <w:pStyle w:val="Paragraphedeliste"/>
        <w:numPr>
          <w:ilvl w:val="3"/>
          <w:numId w:val="4"/>
        </w:numPr>
      </w:pPr>
      <w:r>
        <w:t>Communication : création de visuels, discussions sur les activités de chacun, entre aide éventuelle.</w:t>
      </w:r>
    </w:p>
    <w:p w14:paraId="54D7A078" w14:textId="77777777" w:rsidR="00673066" w:rsidRDefault="00673066" w:rsidP="00673066">
      <w:pPr>
        <w:pStyle w:val="Paragraphedeliste"/>
        <w:numPr>
          <w:ilvl w:val="3"/>
          <w:numId w:val="4"/>
        </w:numPr>
      </w:pPr>
      <w:r>
        <w:t>Juridique : création d’outils, discussions sur les activités et les modes de travail.</w:t>
      </w:r>
    </w:p>
    <w:p w14:paraId="6F33EF83" w14:textId="77777777" w:rsidR="00673066" w:rsidRDefault="00673066" w:rsidP="00673066">
      <w:pPr>
        <w:pStyle w:val="Paragraphedeliste"/>
      </w:pPr>
      <w:r>
        <w:t>Ce sont surtout des moments de discussion, d’échanges d’idées, très utiles pour animer l’association locale.</w:t>
      </w:r>
    </w:p>
    <w:p w14:paraId="36785F37" w14:textId="77777777" w:rsidR="00673066" w:rsidRDefault="00673066" w:rsidP="00673066">
      <w:pPr>
        <w:pStyle w:val="Paragraphedeliste"/>
      </w:pPr>
      <w:r>
        <w:t>Ces commissions se réunissent 3 à 4 fois par an. Elles peuvent être suivies en visio conférence, mais c’est moins pratique….</w:t>
      </w:r>
    </w:p>
    <w:p w14:paraId="42E986BD" w14:textId="77777777" w:rsidR="00673066" w:rsidRDefault="00673066" w:rsidP="00673066">
      <w:pPr>
        <w:pStyle w:val="Paragraphedeliste"/>
      </w:pPr>
    </w:p>
    <w:p w14:paraId="13E2DEA0" w14:textId="77777777" w:rsidR="00673066" w:rsidRDefault="00673066" w:rsidP="00673066">
      <w:pPr>
        <w:pStyle w:val="Paragraphedeliste"/>
      </w:pPr>
      <w:r>
        <w:t>Tous les bénévoles sont éligibles à ces groupes de travail.</w:t>
      </w:r>
    </w:p>
    <w:p w14:paraId="01834B10" w14:textId="77777777" w:rsidR="00487387" w:rsidRDefault="00487387" w:rsidP="00673066">
      <w:pPr>
        <w:pStyle w:val="Paragraphedeliste"/>
      </w:pPr>
    </w:p>
    <w:p w14:paraId="24E35B5D" w14:textId="77777777" w:rsidR="00673066" w:rsidRPr="000212C8" w:rsidRDefault="00673066" w:rsidP="00673066">
      <w:pPr>
        <w:pStyle w:val="Paragraphedeliste"/>
        <w:rPr>
          <w:u w:val="single"/>
        </w:rPr>
      </w:pPr>
      <w:r w:rsidRPr="000212C8">
        <w:rPr>
          <w:u w:val="single"/>
        </w:rPr>
        <w:t xml:space="preserve">Dates des prochaines commissions : </w:t>
      </w:r>
    </w:p>
    <w:p w14:paraId="4134BB41" w14:textId="77777777" w:rsidR="00673066" w:rsidRDefault="00673066" w:rsidP="00673066">
      <w:pPr>
        <w:pStyle w:val="Paragraphedeliste"/>
        <w:numPr>
          <w:ilvl w:val="0"/>
          <w:numId w:val="4"/>
        </w:numPr>
      </w:pPr>
      <w:r>
        <w:t>23/01/2024 : commission juridique</w:t>
      </w:r>
    </w:p>
    <w:p w14:paraId="1F0081FF" w14:textId="77777777" w:rsidR="00673066" w:rsidRDefault="00673066" w:rsidP="00673066">
      <w:pPr>
        <w:pStyle w:val="Paragraphedeliste"/>
        <w:numPr>
          <w:ilvl w:val="0"/>
          <w:numId w:val="4"/>
        </w:numPr>
      </w:pPr>
      <w:r>
        <w:t>30/01/2024 : commission communication</w:t>
      </w:r>
    </w:p>
    <w:p w14:paraId="7187D978" w14:textId="77777777" w:rsidR="00673066" w:rsidRPr="000212C8" w:rsidRDefault="00673066" w:rsidP="00673066">
      <w:pPr>
        <w:pStyle w:val="Paragraphedeliste"/>
        <w:rPr>
          <w:u w:val="single"/>
        </w:rPr>
      </w:pPr>
      <w:r w:rsidRPr="000212C8">
        <w:rPr>
          <w:u w:val="single"/>
        </w:rPr>
        <w:t>Dates des prochaines formations :</w:t>
      </w:r>
    </w:p>
    <w:p w14:paraId="03AEB587" w14:textId="77777777" w:rsidR="00673066" w:rsidRDefault="00673066" w:rsidP="00673066">
      <w:pPr>
        <w:pStyle w:val="Paragraphedeliste"/>
        <w:numPr>
          <w:ilvl w:val="0"/>
          <w:numId w:val="4"/>
        </w:numPr>
      </w:pPr>
      <w:r>
        <w:t>24/01/2025 : formation « Mobiliser son réseau » En Visio</w:t>
      </w:r>
    </w:p>
    <w:p w14:paraId="6076A2EE" w14:textId="77777777" w:rsidR="00673066" w:rsidRDefault="00673066" w:rsidP="00673066">
      <w:pPr>
        <w:pStyle w:val="Paragraphedeliste"/>
      </w:pPr>
    </w:p>
    <w:p w14:paraId="425568B7" w14:textId="77777777" w:rsidR="00673066" w:rsidRDefault="00673066" w:rsidP="00673066">
      <w:pPr>
        <w:pStyle w:val="Paragraphedeliste"/>
        <w:rPr>
          <w:b/>
          <w:sz w:val="24"/>
          <w:szCs w:val="24"/>
        </w:rPr>
      </w:pPr>
      <w:r w:rsidRPr="00673066">
        <w:rPr>
          <w:b/>
          <w:sz w:val="24"/>
          <w:szCs w:val="24"/>
        </w:rPr>
        <w:t>L’Al dispose de 2 postes d’administrateurs. Actuellement, un seul poste est pourvu par JM GUINAUDEAU, dont e mandat se termine cette année</w:t>
      </w:r>
      <w:r w:rsidR="00E56FBC">
        <w:rPr>
          <w:b/>
          <w:sz w:val="24"/>
          <w:szCs w:val="24"/>
        </w:rPr>
        <w:t xml:space="preserve"> et ne sera pas renouvelé</w:t>
      </w:r>
      <w:r w:rsidRPr="00673066">
        <w:rPr>
          <w:b/>
          <w:sz w:val="24"/>
          <w:szCs w:val="24"/>
        </w:rPr>
        <w:t xml:space="preserve">. Il est indispensable que l’Al soit représentée. </w:t>
      </w:r>
    </w:p>
    <w:p w14:paraId="619F0FAB" w14:textId="77777777" w:rsidR="00673066" w:rsidRPr="00673066" w:rsidRDefault="00673066" w:rsidP="00673066">
      <w:pPr>
        <w:pStyle w:val="Paragraphedeliste"/>
        <w:rPr>
          <w:b/>
          <w:color w:val="FF0000"/>
          <w:sz w:val="24"/>
          <w:szCs w:val="24"/>
        </w:rPr>
      </w:pPr>
      <w:r w:rsidRPr="00673066">
        <w:rPr>
          <w:b/>
          <w:color w:val="FF0000"/>
          <w:sz w:val="24"/>
          <w:szCs w:val="24"/>
        </w:rPr>
        <w:t>Appel à bonne</w:t>
      </w:r>
      <w:r>
        <w:rPr>
          <w:b/>
          <w:color w:val="FF0000"/>
          <w:sz w:val="24"/>
          <w:szCs w:val="24"/>
        </w:rPr>
        <w:t>(s)</w:t>
      </w:r>
      <w:r w:rsidRPr="00673066">
        <w:rPr>
          <w:b/>
          <w:color w:val="FF0000"/>
          <w:sz w:val="24"/>
          <w:szCs w:val="24"/>
        </w:rPr>
        <w:t xml:space="preserve"> volonté</w:t>
      </w:r>
      <w:r>
        <w:rPr>
          <w:b/>
          <w:color w:val="FF0000"/>
          <w:sz w:val="24"/>
          <w:szCs w:val="24"/>
        </w:rPr>
        <w:t>(s)</w:t>
      </w:r>
      <w:r w:rsidRPr="00673066">
        <w:rPr>
          <w:b/>
          <w:color w:val="FF0000"/>
          <w:sz w:val="24"/>
          <w:szCs w:val="24"/>
        </w:rPr>
        <w:t xml:space="preserve"> pour participer à la prochaine assemblée générale le 5 février prochain !</w:t>
      </w:r>
    </w:p>
    <w:p w14:paraId="2E28EF22" w14:textId="77777777" w:rsidR="00673066" w:rsidRDefault="00673066" w:rsidP="00002E01">
      <w:pPr>
        <w:pStyle w:val="Paragraphedeliste"/>
        <w:ind w:left="0"/>
      </w:pPr>
    </w:p>
    <w:p w14:paraId="736AC749" w14:textId="23322118" w:rsidR="00673066" w:rsidRDefault="00673066" w:rsidP="00002E01">
      <w:pPr>
        <w:pStyle w:val="Paragraphedeliste"/>
        <w:ind w:left="0"/>
      </w:pPr>
      <w:r>
        <w:t>L’ordre du jour étant épuisé, le président invite les bénévoles à partager la galette des rois.</w:t>
      </w:r>
    </w:p>
    <w:p w14:paraId="552C4B97" w14:textId="48BFB4CA" w:rsidR="009B17C3" w:rsidRDefault="009B17C3" w:rsidP="00002E01">
      <w:pPr>
        <w:pStyle w:val="Paragraphedeliste"/>
        <w:ind w:left="0"/>
      </w:pPr>
    </w:p>
    <w:p w14:paraId="7D878385" w14:textId="321AEC46" w:rsidR="009B17C3" w:rsidRDefault="009B17C3" w:rsidP="00002E01">
      <w:pPr>
        <w:pStyle w:val="Paragraphedeliste"/>
        <w:ind w:left="0"/>
      </w:pPr>
      <w:r>
        <w:t>Pour le CA</w:t>
      </w:r>
      <w:r>
        <w:br/>
        <w:t>JM GUINAUDEAU</w:t>
      </w:r>
      <w:bookmarkStart w:id="0" w:name="_GoBack"/>
      <w:bookmarkEnd w:id="0"/>
    </w:p>
    <w:sectPr w:rsidR="009B17C3" w:rsidSect="00673066">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6799C" w14:textId="77777777" w:rsidR="00284BF6" w:rsidRDefault="00284BF6" w:rsidP="00673066">
      <w:pPr>
        <w:spacing w:after="0"/>
      </w:pPr>
      <w:r>
        <w:separator/>
      </w:r>
    </w:p>
  </w:endnote>
  <w:endnote w:type="continuationSeparator" w:id="0">
    <w:p w14:paraId="2DC3142C" w14:textId="77777777" w:rsidR="00284BF6" w:rsidRDefault="00284BF6" w:rsidP="00673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CE04" w14:textId="23E93174" w:rsidR="00F51FE8" w:rsidRDefault="00F51FE8">
    <w:pPr>
      <w:pStyle w:val="Pieddepage"/>
      <w:jc w:val="right"/>
    </w:pPr>
    <w:r>
      <w:t xml:space="preserve">Page </w:t>
    </w:r>
    <w:sdt>
      <w:sdtPr>
        <w:id w:val="161662378"/>
        <w:docPartObj>
          <w:docPartGallery w:val="Page Numbers (Bottom of Page)"/>
          <w:docPartUnique/>
        </w:docPartObj>
      </w:sdtPr>
      <w:sdtEndPr/>
      <w:sdtContent>
        <w:r>
          <w:fldChar w:fldCharType="begin"/>
        </w:r>
        <w:r>
          <w:instrText>PAGE   \* MERGEFORMAT</w:instrText>
        </w:r>
        <w:r>
          <w:fldChar w:fldCharType="separate"/>
        </w:r>
        <w:r w:rsidR="009B17C3">
          <w:rPr>
            <w:noProof/>
          </w:rPr>
          <w:t>5</w:t>
        </w:r>
        <w:r>
          <w:fldChar w:fldCharType="end"/>
        </w:r>
      </w:sdtContent>
    </w:sdt>
  </w:p>
  <w:p w14:paraId="19D0366A" w14:textId="77777777" w:rsidR="00F51FE8" w:rsidRDefault="00F51FE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8F7A6" w14:textId="4CACCA44" w:rsidR="00F51FE8" w:rsidRDefault="00F51FE8">
    <w:pPr>
      <w:pStyle w:val="Pieddepage"/>
      <w:jc w:val="right"/>
    </w:pPr>
    <w:r>
      <w:t xml:space="preserve">Page </w:t>
    </w:r>
    <w:sdt>
      <w:sdtPr>
        <w:id w:val="-743176941"/>
        <w:docPartObj>
          <w:docPartGallery w:val="Page Numbers (Bottom of Page)"/>
          <w:docPartUnique/>
        </w:docPartObj>
      </w:sdtPr>
      <w:sdtEndPr/>
      <w:sdtContent>
        <w:r>
          <w:fldChar w:fldCharType="begin"/>
        </w:r>
        <w:r>
          <w:instrText>PAGE   \* MERGEFORMAT</w:instrText>
        </w:r>
        <w:r>
          <w:fldChar w:fldCharType="separate"/>
        </w:r>
        <w:r w:rsidR="00284BF6">
          <w:rPr>
            <w:noProof/>
          </w:rPr>
          <w:t>1</w:t>
        </w:r>
        <w:r>
          <w:fldChar w:fldCharType="end"/>
        </w:r>
      </w:sdtContent>
    </w:sdt>
  </w:p>
  <w:p w14:paraId="295157A0" w14:textId="77777777" w:rsidR="00F51FE8" w:rsidRDefault="00F51FE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8E4B4" w14:textId="77777777" w:rsidR="00284BF6" w:rsidRDefault="00284BF6" w:rsidP="00673066">
      <w:pPr>
        <w:spacing w:after="0"/>
      </w:pPr>
      <w:r>
        <w:separator/>
      </w:r>
    </w:p>
  </w:footnote>
  <w:footnote w:type="continuationSeparator" w:id="0">
    <w:p w14:paraId="0497B07E" w14:textId="77777777" w:rsidR="00284BF6" w:rsidRDefault="00284BF6" w:rsidP="006730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5" w:type="dxa"/>
      <w:tblLayout w:type="fixed"/>
      <w:tblCellMar>
        <w:left w:w="10" w:type="dxa"/>
        <w:right w:w="10" w:type="dxa"/>
      </w:tblCellMar>
      <w:tblLook w:val="00A0" w:firstRow="1" w:lastRow="0" w:firstColumn="1" w:lastColumn="0" w:noHBand="0" w:noVBand="0"/>
    </w:tblPr>
    <w:tblGrid>
      <w:gridCol w:w="1728"/>
      <w:gridCol w:w="7557"/>
    </w:tblGrid>
    <w:tr w:rsidR="00F51FE8" w14:paraId="79725E7E" w14:textId="77777777" w:rsidTr="00456A60">
      <w:tc>
        <w:tcPr>
          <w:tcW w:w="1728" w:type="dxa"/>
          <w:tcMar>
            <w:top w:w="0" w:type="dxa"/>
            <w:left w:w="108" w:type="dxa"/>
            <w:bottom w:w="0" w:type="dxa"/>
            <w:right w:w="108" w:type="dxa"/>
          </w:tcMar>
        </w:tcPr>
        <w:p w14:paraId="791F3B4F" w14:textId="77777777" w:rsidR="00F51FE8" w:rsidRDefault="00F51FE8" w:rsidP="00F51FE8">
          <w:r>
            <w:rPr>
              <w:noProof/>
              <w:lang w:eastAsia="fr-FR"/>
            </w:rPr>
            <w:drawing>
              <wp:anchor distT="0" distB="0" distL="114300" distR="114300" simplePos="0" relativeHeight="251659264" behindDoc="1" locked="0" layoutInCell="1" allowOverlap="1" wp14:anchorId="7E54FD6E" wp14:editId="1D8B5D86">
                <wp:simplePos x="0" y="0"/>
                <wp:positionH relativeFrom="column">
                  <wp:posOffset>-45720</wp:posOffset>
                </wp:positionH>
                <wp:positionV relativeFrom="paragraph">
                  <wp:posOffset>-39370</wp:posOffset>
                </wp:positionV>
                <wp:extent cx="922655" cy="953770"/>
                <wp:effectExtent l="19050" t="0" r="0" b="0"/>
                <wp:wrapNone/>
                <wp:docPr id="2" name="images1" descr="logoufc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descr="logoufcqc"/>
                        <pic:cNvPicPr>
                          <a:picLocks noChangeAspect="1" noChangeArrowheads="1"/>
                        </pic:cNvPicPr>
                      </pic:nvPicPr>
                      <pic:blipFill>
                        <a:blip r:embed="rId1"/>
                        <a:srcRect/>
                        <a:stretch>
                          <a:fillRect/>
                        </a:stretch>
                      </pic:blipFill>
                      <pic:spPr bwMode="auto">
                        <a:xfrm>
                          <a:off x="0" y="0"/>
                          <a:ext cx="922655" cy="953770"/>
                        </a:xfrm>
                        <a:prstGeom prst="rect">
                          <a:avLst/>
                        </a:prstGeom>
                        <a:noFill/>
                      </pic:spPr>
                    </pic:pic>
                  </a:graphicData>
                </a:graphic>
              </wp:anchor>
            </w:drawing>
          </w:r>
        </w:p>
      </w:tc>
      <w:tc>
        <w:tcPr>
          <w:tcW w:w="7558" w:type="dxa"/>
          <w:tcMar>
            <w:top w:w="0" w:type="dxa"/>
            <w:left w:w="108" w:type="dxa"/>
            <w:bottom w:w="0" w:type="dxa"/>
            <w:right w:w="108" w:type="dxa"/>
          </w:tcMar>
        </w:tcPr>
        <w:p w14:paraId="3E334EF8" w14:textId="77777777" w:rsidR="00F51FE8" w:rsidRDefault="00F51FE8" w:rsidP="00F51FE8">
          <w:pPr>
            <w:spacing w:after="0"/>
            <w:rPr>
              <w:rFonts w:ascii="Calibri" w:hAnsi="Calibri" w:cs="Calibri"/>
              <w:sz w:val="23"/>
              <w:szCs w:val="23"/>
            </w:rPr>
          </w:pPr>
          <w:r>
            <w:rPr>
              <w:rFonts w:ascii="Calibri" w:hAnsi="Calibri" w:cs="Calibri"/>
              <w:sz w:val="23"/>
              <w:szCs w:val="23"/>
            </w:rPr>
            <w:t>UFC – Que Choisir de la Mayenne</w:t>
          </w:r>
        </w:p>
        <w:p w14:paraId="516950F1" w14:textId="77777777" w:rsidR="00F51FE8" w:rsidRPr="00860C8A" w:rsidRDefault="00F51FE8" w:rsidP="00F51FE8">
          <w:pPr>
            <w:spacing w:after="0"/>
            <w:rPr>
              <w:rFonts w:ascii="Calibri" w:hAnsi="Calibri" w:cs="Calibri"/>
              <w:b/>
              <w:sz w:val="20"/>
              <w:szCs w:val="20"/>
            </w:rPr>
          </w:pPr>
          <w:r w:rsidRPr="00860C8A">
            <w:rPr>
              <w:rFonts w:ascii="Calibri" w:hAnsi="Calibri" w:cs="Calibri"/>
              <w:sz w:val="20"/>
              <w:szCs w:val="20"/>
            </w:rPr>
            <w:t>Association de défense des consommateurs</w:t>
          </w:r>
        </w:p>
        <w:p w14:paraId="50530704" w14:textId="77777777" w:rsidR="00F51FE8" w:rsidRPr="00860C8A" w:rsidRDefault="00F51FE8" w:rsidP="00F51FE8">
          <w:pPr>
            <w:spacing w:after="0"/>
            <w:rPr>
              <w:rFonts w:ascii="Calibri" w:hAnsi="Calibri" w:cs="Calibri"/>
              <w:b/>
              <w:sz w:val="20"/>
              <w:szCs w:val="20"/>
            </w:rPr>
          </w:pPr>
          <w:r w:rsidRPr="00860C8A">
            <w:rPr>
              <w:rFonts w:ascii="Calibri" w:hAnsi="Calibri" w:cs="Calibri"/>
              <w:sz w:val="20"/>
              <w:szCs w:val="20"/>
            </w:rPr>
            <w:t>31 rue Oudinot</w:t>
          </w:r>
        </w:p>
        <w:p w14:paraId="1C40F9A6" w14:textId="77777777" w:rsidR="00F51FE8" w:rsidRPr="00860C8A" w:rsidRDefault="00F51FE8" w:rsidP="00F51FE8">
          <w:pPr>
            <w:spacing w:after="0"/>
            <w:rPr>
              <w:rFonts w:ascii="Calibri" w:hAnsi="Calibri" w:cs="Calibri"/>
              <w:b/>
              <w:sz w:val="20"/>
              <w:szCs w:val="20"/>
            </w:rPr>
          </w:pPr>
          <w:r w:rsidRPr="00860C8A">
            <w:rPr>
              <w:rFonts w:ascii="Calibri" w:hAnsi="Calibri" w:cs="Calibri"/>
              <w:sz w:val="20"/>
              <w:szCs w:val="20"/>
            </w:rPr>
            <w:t>53000 LAVAL</w:t>
          </w:r>
        </w:p>
        <w:p w14:paraId="03B61CF1" w14:textId="77777777" w:rsidR="00F51FE8" w:rsidRPr="00860C8A" w:rsidRDefault="00F51FE8" w:rsidP="00F51FE8">
          <w:pPr>
            <w:spacing w:after="0"/>
            <w:rPr>
              <w:rFonts w:ascii="Calibri" w:hAnsi="Calibri" w:cs="Calibri"/>
              <w:b/>
              <w:i/>
              <w:iCs/>
              <w:sz w:val="20"/>
              <w:szCs w:val="20"/>
            </w:rPr>
          </w:pPr>
          <w:r w:rsidRPr="00860C8A">
            <w:rPr>
              <w:rFonts w:ascii="Calibri" w:hAnsi="Calibri" w:cs="Calibri"/>
              <w:i/>
              <w:iCs/>
              <w:sz w:val="20"/>
              <w:szCs w:val="20"/>
            </w:rPr>
            <w:t>Tél : 02 43 67 01 18</w:t>
          </w:r>
        </w:p>
        <w:p w14:paraId="7C80EF89" w14:textId="77777777" w:rsidR="00F51FE8" w:rsidRDefault="00F51FE8" w:rsidP="00F51FE8">
          <w:pPr>
            <w:spacing w:after="0"/>
          </w:pPr>
          <w:r w:rsidRPr="00860C8A">
            <w:rPr>
              <w:rFonts w:ascii="Calibri" w:hAnsi="Calibri" w:cs="Calibri"/>
              <w:i/>
              <w:iCs/>
              <w:sz w:val="20"/>
              <w:szCs w:val="20"/>
            </w:rPr>
            <w:t>Courriel : contact@mayenne.ufcquechoisir.fr</w:t>
          </w:r>
        </w:p>
      </w:tc>
    </w:tr>
  </w:tbl>
  <w:p w14:paraId="339FEE34" w14:textId="77777777" w:rsidR="00673066" w:rsidRDefault="00673066">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5F6C"/>
    <w:multiLevelType w:val="hybridMultilevel"/>
    <w:tmpl w:val="D688CB88"/>
    <w:lvl w:ilvl="0" w:tplc="9238F97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8801D3"/>
    <w:multiLevelType w:val="hybridMultilevel"/>
    <w:tmpl w:val="5EDA62E2"/>
    <w:lvl w:ilvl="0" w:tplc="CD4C99A2">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854131"/>
    <w:multiLevelType w:val="hybridMultilevel"/>
    <w:tmpl w:val="5216714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755D3FE5"/>
    <w:multiLevelType w:val="hybridMultilevel"/>
    <w:tmpl w:val="D51646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07"/>
    <w:rsid w:val="00002E01"/>
    <w:rsid w:val="0023754A"/>
    <w:rsid w:val="002460D2"/>
    <w:rsid w:val="00271359"/>
    <w:rsid w:val="002822AC"/>
    <w:rsid w:val="00283432"/>
    <w:rsid w:val="00284BF6"/>
    <w:rsid w:val="00352553"/>
    <w:rsid w:val="00356B09"/>
    <w:rsid w:val="0042135E"/>
    <w:rsid w:val="00487387"/>
    <w:rsid w:val="0048781F"/>
    <w:rsid w:val="005751AA"/>
    <w:rsid w:val="00654D38"/>
    <w:rsid w:val="00673066"/>
    <w:rsid w:val="006D3E5C"/>
    <w:rsid w:val="00700B8D"/>
    <w:rsid w:val="00703DCC"/>
    <w:rsid w:val="008B4D63"/>
    <w:rsid w:val="008F5BF8"/>
    <w:rsid w:val="00974D1A"/>
    <w:rsid w:val="009B17C3"/>
    <w:rsid w:val="00C20DAF"/>
    <w:rsid w:val="00C72292"/>
    <w:rsid w:val="00C92D07"/>
    <w:rsid w:val="00CA4087"/>
    <w:rsid w:val="00D125E0"/>
    <w:rsid w:val="00DA44EF"/>
    <w:rsid w:val="00E56FBC"/>
    <w:rsid w:val="00E776EF"/>
    <w:rsid w:val="00F51F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ABDF"/>
  <w15:chartTrackingRefBased/>
  <w15:docId w15:val="{393B07B1-CDF2-4B69-9A5D-2DE83CC3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1359"/>
    <w:pPr>
      <w:spacing w:after="12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44EF"/>
    <w:pPr>
      <w:ind w:left="720"/>
      <w:contextualSpacing/>
    </w:pPr>
  </w:style>
  <w:style w:type="table" w:styleId="Grilledutableau">
    <w:name w:val="Table Grid"/>
    <w:basedOn w:val="TableauNormal"/>
    <w:uiPriority w:val="39"/>
    <w:rsid w:val="0000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73066"/>
    <w:pPr>
      <w:tabs>
        <w:tab w:val="center" w:pos="4536"/>
        <w:tab w:val="right" w:pos="9072"/>
      </w:tabs>
      <w:spacing w:after="0"/>
    </w:pPr>
  </w:style>
  <w:style w:type="character" w:customStyle="1" w:styleId="En-tteCar">
    <w:name w:val="En-tête Car"/>
    <w:basedOn w:val="Policepardfaut"/>
    <w:link w:val="En-tte"/>
    <w:uiPriority w:val="99"/>
    <w:rsid w:val="00673066"/>
  </w:style>
  <w:style w:type="paragraph" w:styleId="Pieddepage">
    <w:name w:val="footer"/>
    <w:basedOn w:val="Normal"/>
    <w:link w:val="PieddepageCar"/>
    <w:uiPriority w:val="99"/>
    <w:unhideWhenUsed/>
    <w:rsid w:val="00673066"/>
    <w:pPr>
      <w:tabs>
        <w:tab w:val="center" w:pos="4536"/>
        <w:tab w:val="right" w:pos="9072"/>
      </w:tabs>
      <w:spacing w:after="0"/>
    </w:pPr>
  </w:style>
  <w:style w:type="character" w:customStyle="1" w:styleId="PieddepageCar">
    <w:name w:val="Pied de page Car"/>
    <w:basedOn w:val="Policepardfaut"/>
    <w:link w:val="Pieddepage"/>
    <w:uiPriority w:val="99"/>
    <w:rsid w:val="0067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8386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dc:creator>
  <cp:keywords/>
  <dc:description/>
  <cp:lastModifiedBy>Jean-Michel</cp:lastModifiedBy>
  <cp:revision>2</cp:revision>
  <dcterms:created xsi:type="dcterms:W3CDTF">2025-01-13T10:32:00Z</dcterms:created>
  <dcterms:modified xsi:type="dcterms:W3CDTF">2025-01-13T10:32:00Z</dcterms:modified>
</cp:coreProperties>
</file>